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Abuja,</w:t>
      </w:r>
      <w:r>
        <w:t xml:space="preserve"> </w:t>
      </w:r>
      <w:r>
        <w:t xml:space="preserve">Nigeria</w:t>
      </w:r>
    </w:p>
    <w:bookmarkStart w:id="29" w:name="peer-review-report"/>
    <w:p>
      <w:pPr>
        <w:pStyle w:val="Heading1"/>
      </w:pPr>
      <w:r>
        <w:t xml:space="preserve">Peer Review Report</w:t>
      </w:r>
    </w:p>
    <w:p>
      <w:pPr>
        <w:pStyle w:val="FirstParagraph"/>
      </w:pPr>
      <w:r>
        <w:t xml:space="preserve">Subject of Review</w:t>
      </w:r>
    </w:p>
    <w:p>
      <w:pPr>
        <w:pStyle w:val="BodyText"/>
      </w:pPr>
      <w:r>
        <w:t xml:space="preserve">Robotics Engineer</w:t>
      </w:r>
    </w:p>
    <w:p>
      <w:pPr>
        <w:pStyle w:val="BodyText"/>
      </w:pPr>
      <w:r>
        <w:t xml:space="preserve">Location of Operation</w:t>
      </w:r>
    </w:p>
    <w:p>
      <w:pPr>
        <w:pStyle w:val="BodyText"/>
      </w:pPr>
      <w:r>
        <w:t xml:space="preserve">Nigeria Abuja</w:t>
      </w:r>
    </w:p>
    <w:p>
      <w:pPr>
        <w:pStyle w:val="BodyText"/>
      </w:pPr>
      <w:r>
        <w:t xml:space="preserve">Review Date</w:t>
      </w:r>
    </w:p>
    <w:p>
      <w:pPr>
        <w:pStyle w:val="BodyText"/>
      </w:pPr>
      <w:r>
        <w:t xml:space="preserve">October 24, 2023</w:t>
      </w:r>
    </w:p>
    <w:p>
      <w:pPr>
        <w:pStyle w:val="BodyText"/>
      </w:pPr>
      <w:r>
        <w:t xml:space="preserve">Reviewing Body</w:t>
      </w:r>
    </w:p>
    <w:p>
      <w:pPr>
        <w:pStyle w:val="BodyText"/>
      </w:pPr>
      <w:r>
        <w:t xml:space="preserve">Abuja Engineering &amp; Technology Standards Board</w:t>
      </w:r>
    </w:p>
    <w:p>
      <w:pPr>
        <w:pStyle w:val="BodyText"/>
      </w:pPr>
      <w:r>
        <w:t xml:space="preserve">Report ID</w:t>
      </w:r>
    </w:p>
    <w:p>
      <w:pPr>
        <w:pStyle w:val="BodyText"/>
      </w:pPr>
      <w:r>
        <w:t xml:space="preserve">ABJ-ROB-2023-089</w:t>
      </w:r>
    </w:p>
    <w:p>
      <w:pPr>
        <w:pStyle w:val="BodyText"/>
      </w:pPr>
      <w:r>
        <w:t xml:space="preserve">Status</w:t>
      </w:r>
    </w:p>
    <w:p>
      <w:pPr>
        <w:pStyle w:val="BodyText"/>
      </w:pPr>
      <w:r>
        <w:t xml:space="preserve">Final Assessment</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competency, project execution, and professional adherence of a</w:t>
      </w:r>
      <w:r>
        <w:t xml:space="preserve"> </w:t>
      </w:r>
      <w:r>
        <w:rPr>
          <w:bCs/>
          <w:b/>
        </w:rPr>
        <w:t xml:space="preserve">Robotics Engineer</w:t>
      </w:r>
      <w:r>
        <w:t xml:space="preserve"> </w:t>
      </w:r>
      <w:r>
        <w:t xml:space="preserve">operating within the Federal Capital Territory of</w:t>
      </w:r>
      <w:r>
        <w:t xml:space="preserve"> </w:t>
      </w:r>
      <w:r>
        <w:rPr>
          <w:bCs/>
          <w:b/>
        </w:rPr>
        <w:t xml:space="preserve">Nigeria Abuja</w:t>
      </w:r>
      <w:r>
        <w:t xml:space="preserve">. As the capital city of Nigeria continues to modernize its infrastructure and embrace Industry 4.0 technologies, the role of the Robotics Engineer has become pivotal. This document assesses the engineer's ability to design, build, and maintain robotic systems that are not only technologically advanced but also contextually appropriate for the Nigerian environment. The review focuses on hardware reliability, software integration, safety compliance, and the engineer's contribution to the local technological ecosystem in Abuja.</w:t>
      </w:r>
    </w:p>
    <w:bookmarkEnd w:id="20"/>
    <w:bookmarkStart w:id="21" w:name="X582da19ffdfac72ab630391b7cf67bf1630a4f4"/>
    <w:p>
      <w:pPr>
        <w:pStyle w:val="Heading2"/>
      </w:pPr>
      <w:r>
        <w:t xml:space="preserve">2. Contextual Relevance: Robotics in Nigeria Abuja</w:t>
      </w:r>
    </w:p>
    <w:p>
      <w:pPr>
        <w:pStyle w:val="FirstParagraph"/>
      </w:pPr>
      <w:r>
        <w:t xml:space="preserve">The deployment of robotics in</w:t>
      </w:r>
      <w:r>
        <w:t xml:space="preserve"> </w:t>
      </w:r>
      <w:r>
        <w:rPr>
          <w:bCs/>
          <w:b/>
        </w:rPr>
        <w:t xml:space="preserve">Nigeria Abuja</w:t>
      </w:r>
      <w:r>
        <w:t xml:space="preserve"> </w:t>
      </w:r>
      <w:r>
        <w:t xml:space="preserve">presents unique challenges and opportunities distinct from Western markets. A competent</w:t>
      </w:r>
      <w:r>
        <w:t xml:space="preserve"> </w:t>
      </w:r>
      <w:r>
        <w:rPr>
          <w:bCs/>
          <w:b/>
        </w:rPr>
        <w:t xml:space="preserve">Robotics Engineer</w:t>
      </w:r>
      <w:r>
        <w:t xml:space="preserve"> </w:t>
      </w:r>
      <w:r>
        <w:t xml:space="preserve">in this region must account for variable power supply conditions, high ambient temperatures, and specific logistical requirements. This</w:t>
      </w:r>
      <w:r>
        <w:t xml:space="preserve"> </w:t>
      </w:r>
      <w:r>
        <w:rPr>
          <w:bCs/>
          <w:b/>
        </w:rPr>
        <w:t xml:space="preserve">Peer Review Report</w:t>
      </w:r>
      <w:r>
        <w:t xml:space="preserve"> </w:t>
      </w:r>
      <w:r>
        <w:t xml:space="preserve">emphasizes that the engineer under review has demonstrated a profound understanding of these local constraints.</w:t>
      </w:r>
    </w:p>
    <w:p>
      <w:pPr>
        <w:pStyle w:val="BodyText"/>
      </w:pPr>
      <w:r>
        <w:t xml:space="preserve">Specifically, the engineer's work in developing autonomous logistics units for the Central Business District (CBD) of Abuja shows a high level of adaptability. The systems were designed to navigate the city's specific traffic patterns and road conditions. Furthermore, the engineer's focus on energy-efficient power management systems ensures that robotic assets remain operational despite the occasional instability in the local grid, a critical factor for any engineering solution in Nigeria.</w:t>
      </w:r>
    </w:p>
    <w:bookmarkEnd w:id="21"/>
    <w:bookmarkStart w:id="24" w:name="technical-competency-assessment"/>
    <w:p>
      <w:pPr>
        <w:pStyle w:val="Heading2"/>
      </w:pPr>
      <w:r>
        <w:t xml:space="preserve">3. Technical Competency Assessment</w:t>
      </w:r>
    </w:p>
    <w:bookmarkStart w:id="22" w:name="hardware-design-and-fabrication"/>
    <w:p>
      <w:pPr>
        <w:pStyle w:val="Heading3"/>
      </w:pPr>
      <w:r>
        <w:t xml:space="preserve">3.1 Hardware Design and Fabrication</w:t>
      </w:r>
    </w:p>
    <w:p>
      <w:pPr>
        <w:pStyle w:val="FirstParagraph"/>
      </w:pPr>
      <w:r>
        <w:t xml:space="preserve">The</w:t>
      </w:r>
      <w:r>
        <w:t xml:space="preserve"> </w:t>
      </w:r>
      <w:r>
        <w:rPr>
          <w:bCs/>
          <w:b/>
        </w:rPr>
        <w:t xml:space="preserve">Robotics Engineer</w:t>
      </w:r>
      <w:r>
        <w:t xml:space="preserve"> </w:t>
      </w:r>
      <w:r>
        <w:t xml:space="preserve">has exhibited exceptional skill in mechanical design and electronics integration. The review panel observed that the mechanical structures of the deployed robots utilize materials that are resistant to corrosion and heat, which is essential for the Abuja climate. The selection of components reflects a strategic balance between performance and supply chain availability within Nigeria. The engineer has successfully localized certain fabrication processes, reducing dependency on imported parts and fostering local manufacturing capabilities in Abuja.</w:t>
      </w:r>
    </w:p>
    <w:bookmarkEnd w:id="22"/>
    <w:bookmarkStart w:id="23" w:name="software-and-control-systems"/>
    <w:p>
      <w:pPr>
        <w:pStyle w:val="Heading3"/>
      </w:pPr>
      <w:r>
        <w:t xml:space="preserve">3.2 Software and Control Systems</w:t>
      </w:r>
    </w:p>
    <w:p>
      <w:pPr>
        <w:pStyle w:val="FirstParagraph"/>
      </w:pPr>
      <w:r>
        <w:t xml:space="preserve">In terms of software architecture, the</w:t>
      </w:r>
      <w:r>
        <w:t xml:space="preserve"> </w:t>
      </w:r>
      <w:r>
        <w:rPr>
          <w:bCs/>
          <w:b/>
        </w:rPr>
        <w:t xml:space="preserve">Robotics Engineer</w:t>
      </w:r>
      <w:r>
        <w:t xml:space="preserve"> </w:t>
      </w:r>
      <w:r>
        <w:t xml:space="preserve">has implemented robust control algorithms capable of handling real-time data processing. The integration of computer vision systems for navigation has been particularly noteworthy. The algorithms are tuned to recognize local signage and pedestrian behaviors specific to Nigerian urban environments. This</w:t>
      </w:r>
      <w:r>
        <w:t xml:space="preserve"> </w:t>
      </w:r>
      <w:r>
        <w:rPr>
          <w:bCs/>
          <w:b/>
        </w:rPr>
        <w:t xml:space="preserve">Peer Review Report</w:t>
      </w:r>
      <w:r>
        <w:t xml:space="preserve"> </w:t>
      </w:r>
      <w:r>
        <w:t xml:space="preserve">confirms that the codebase is well-documented, modular, and adheres to international coding standards, ensuring maintainability and scalability.</w:t>
      </w:r>
    </w:p>
    <w:bookmarkEnd w:id="23"/>
    <w:bookmarkEnd w:id="24"/>
    <w:bookmarkStart w:id="25" w:name="project-management-and-collaboration"/>
    <w:p>
      <w:pPr>
        <w:pStyle w:val="Heading2"/>
      </w:pPr>
      <w:r>
        <w:t xml:space="preserve">4. Project Management and Collaboration</w:t>
      </w:r>
    </w:p>
    <w:p>
      <w:pPr>
        <w:pStyle w:val="FirstParagraph"/>
      </w:pPr>
      <w:r>
        <w:t xml:space="preserve">A key aspect of this</w:t>
      </w:r>
      <w:r>
        <w:t xml:space="preserve"> </w:t>
      </w:r>
      <w:r>
        <w:rPr>
          <w:bCs/>
          <w:b/>
        </w:rPr>
        <w:t xml:space="preserve">Peer Review Report</w:t>
      </w:r>
      <w:r>
        <w:t xml:space="preserve"> </w:t>
      </w:r>
      <w:r>
        <w:t xml:space="preserve">is the evaluation of the</w:t>
      </w:r>
      <w:r>
        <w:t xml:space="preserve"> </w:t>
      </w:r>
      <w:r>
        <w:rPr>
          <w:bCs/>
          <w:b/>
        </w:rPr>
        <w:t xml:space="preserve">Robotics Engineer</w:t>
      </w:r>
      <w:r>
        <w:t xml:space="preserve">'s ability to collaborate within multidisciplinary teams. In</w:t>
      </w:r>
      <w:r>
        <w:t xml:space="preserve"> </w:t>
      </w:r>
      <w:r>
        <w:rPr>
          <w:bCs/>
          <w:b/>
        </w:rPr>
        <w:t xml:space="preserve">Nigeria Abuja</w:t>
      </w:r>
      <w:r>
        <w:t xml:space="preserve">, engineering projects often involve stakeholders from government agencies, private sector partners, and academic institutions. The engineer has demonstrated strong communication skills, effectively translating complex technical concepts for non-technical stakeholders.</w:t>
      </w:r>
    </w:p>
    <w:p>
      <w:pPr>
        <w:pStyle w:val="BodyText"/>
      </w:pPr>
      <w:r>
        <w:t xml:space="preserve">The engineer has also shown a commitment to capacity building. By mentoring junior engineers and collaborating with local universities in Abuja, such as the University of Abuja and the Federal University of Technology, the engineer is contributing to the growth of the robotics talent pool in Nigeria. This collaborative approach is highly valued and aligns with the national goals for technological advancement.</w:t>
      </w:r>
    </w:p>
    <w:bookmarkEnd w:id="25"/>
    <w:bookmarkStart w:id="26" w:name="safety-and-ethical-compliance"/>
    <w:p>
      <w:pPr>
        <w:pStyle w:val="Heading2"/>
      </w:pPr>
      <w:r>
        <w:t xml:space="preserve">5. Safety and Ethical Compliance</w:t>
      </w:r>
    </w:p>
    <w:p>
      <w:pPr>
        <w:pStyle w:val="FirstParagraph"/>
      </w:pPr>
      <w:r>
        <w:t xml:space="preserve">Safety is paramount in the deployment of autonomous systems. This</w:t>
      </w:r>
      <w:r>
        <w:t xml:space="preserve"> </w:t>
      </w:r>
      <w:r>
        <w:rPr>
          <w:bCs/>
          <w:b/>
        </w:rPr>
        <w:t xml:space="preserve">Peer Review Report</w:t>
      </w:r>
      <w:r>
        <w:t xml:space="preserve"> </w:t>
      </w:r>
      <w:r>
        <w:t xml:space="preserve">confirms that the</w:t>
      </w:r>
      <w:r>
        <w:t xml:space="preserve"> </w:t>
      </w:r>
      <w:r>
        <w:rPr>
          <w:bCs/>
          <w:b/>
        </w:rPr>
        <w:t xml:space="preserve">Robotics Engineer</w:t>
      </w:r>
      <w:r>
        <w:t xml:space="preserve"> </w:t>
      </w:r>
      <w:r>
        <w:t xml:space="preserve">has strictly adhered to safety protocols. The robotic systems include fail-safe mechanisms, emergency stop functions, and redundant power systems. Furthermore, the engineer has conducted thorough risk assessments specific to the operational environment in Abuja, ensuring that the robots pose no threat to public safety.</w:t>
      </w:r>
    </w:p>
    <w:p>
      <w:pPr>
        <w:pStyle w:val="BodyText"/>
      </w:pPr>
      <w:r>
        <w:t xml:space="preserve">Ethical considerations regarding data privacy and surveillance have also been addressed. The engineer has implemented data encryption and privacy-preserving algorithms, ensuring compliance with Nigeria's data protection regulations. This attention to ethical standards enhances public trust in robotic technologies within the capital city.</w:t>
      </w:r>
    </w:p>
    <w:bookmarkEnd w:id="26"/>
    <w:bookmarkStart w:id="28" w:name="recommendations-and-conclusion"/>
    <w:p>
      <w:pPr>
        <w:pStyle w:val="Heading2"/>
      </w:pPr>
      <w:r>
        <w:t xml:space="preserve">6. Recommendations and Conclusion</w:t>
      </w:r>
    </w:p>
    <w:bookmarkStart w:id="27" w:name="overall-rating-excellent"/>
    <w:p>
      <w:pPr>
        <w:pStyle w:val="Heading3"/>
      </w:pPr>
      <w:r>
        <w:t xml:space="preserve">Overall Rating: Excellent</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Robotics Engineer</w:t>
      </w:r>
      <w:r>
        <w:t xml:space="preserve"> </w:t>
      </w:r>
      <w:r>
        <w:t xml:space="preserve">is deemed highly competent and well-suited for advanced roles in</w:t>
      </w:r>
      <w:r>
        <w:t xml:space="preserve"> </w:t>
      </w:r>
      <w:r>
        <w:rPr>
          <w:bCs/>
          <w:b/>
        </w:rPr>
        <w:t xml:space="preserve">Nigeria Abuja</w:t>
      </w:r>
      <w:r>
        <w:t xml:space="preserve">. The engineer's ability to blend cutting-edge robotics technology with practical solutions for local challenges is exemplary.</w:t>
      </w:r>
    </w:p>
    <w:p>
      <w:pPr>
        <w:pStyle w:val="BodyText"/>
      </w:pPr>
      <w:r>
        <w:rPr>
          <w:bCs/>
          <w:b/>
        </w:rPr>
        <w:t xml:space="preserve">Recommendations:</w:t>
      </w:r>
    </w:p>
    <w:p>
      <w:pPr>
        <w:numPr>
          <w:ilvl w:val="0"/>
          <w:numId w:val="1001"/>
        </w:numPr>
        <w:pStyle w:val="Compact"/>
      </w:pPr>
      <w:r>
        <w:t xml:space="preserve">Continue to explore partnerships with local manufacturers to further reduce costs and improve supply chain resilience.</w:t>
      </w:r>
    </w:p>
    <w:p>
      <w:pPr>
        <w:numPr>
          <w:ilvl w:val="0"/>
          <w:numId w:val="1001"/>
        </w:numPr>
        <w:pStyle w:val="Compact"/>
      </w:pPr>
      <w:r>
        <w:t xml:space="preserve">Expand research into AI-driven predictive maintenance to optimize the lifespan of robotic assets in the Abuja environment.</w:t>
      </w:r>
    </w:p>
    <w:p>
      <w:pPr>
        <w:numPr>
          <w:ilvl w:val="0"/>
          <w:numId w:val="1001"/>
        </w:numPr>
        <w:pStyle w:val="Compact"/>
      </w:pPr>
      <w:r>
        <w:t xml:space="preserve">Lead initiatives to standardize robotics safety protocols across Nigeria.</w:t>
      </w:r>
    </w:p>
    <w:bookmarkEnd w:id="27"/>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Robotics Engineer</w:t>
      </w:r>
      <w:r>
        <w:t xml:space="preserve"> </w:t>
      </w:r>
      <w:r>
        <w:t xml:space="preserve">is a vital asset to the technological landscape of</w:t>
      </w:r>
      <w:r>
        <w:t xml:space="preserve"> </w:t>
      </w:r>
      <w:r>
        <w:rPr>
          <w:bCs/>
          <w:b/>
        </w:rPr>
        <w:t xml:space="preserve">Nigeria Abuja</w:t>
      </w:r>
      <w:r>
        <w:t xml:space="preserve">. Their work not only advances the field of robotics but also contributes significantly to the economic and infrastructural development of the nation's capital.</w:t>
      </w:r>
    </w:p>
    <w:p>
      <w:pPr>
        <w:pStyle w:val="BodyText"/>
      </w:pPr>
      <w:r>
        <w:rPr>
          <w:bCs/>
          <w:b/>
        </w:rPr>
        <w:t xml:space="preserve">Dr. Amina Yusuf</w:t>
      </w:r>
      <w:r>
        <w:br/>
      </w:r>
      <w:r>
        <w:t xml:space="preserve">Lead Reviewer</w:t>
      </w:r>
      <w:r>
        <w:br/>
      </w:r>
      <w:r>
        <w:t xml:space="preserve">Abuja Engineering &amp; Technology Standards Board</w:t>
      </w:r>
    </w:p>
    <w:p>
      <w:pPr>
        <w:pStyle w:val="BodyText"/>
      </w:pPr>
      <w:r>
        <w:rPr>
          <w:bCs/>
          <w:b/>
        </w:rPr>
        <w:t xml:space="preserve">Engr. Chidi Okafor</w:t>
      </w:r>
      <w:r>
        <w:br/>
      </w:r>
      <w:r>
        <w:t xml:space="preserve">Senior Technical Auditor</w:t>
      </w:r>
      <w:r>
        <w:br/>
      </w:r>
      <w:r>
        <w:t xml:space="preserve">Robotics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Abuja, Nigeria</dc:title>
  <dc:creator/>
  <dc:language>en</dc:language>
  <cp:keywords/>
  <dcterms:created xsi:type="dcterms:W3CDTF">2026-10-10T08:41:33Z</dcterms:created>
  <dcterms:modified xsi:type="dcterms:W3CDTF">2026-10-10T08:41:33Z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