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t xml:space="preserve">Technical Competency Assessment for Robotics Engineer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Islamabad, Pakistan</w:t>
      </w:r>
    </w:p>
    <w:p>
      <w:pPr>
        <w:pStyle w:val="BodyText"/>
      </w:pPr>
      <w:r>
        <w:rPr>
          <w:bCs/>
          <w:b/>
        </w:rPr>
        <w:t xml:space="preserve">Reviewer ID:</w:t>
      </w:r>
      <w:r>
        <w:t xml:space="preserve"> </w:t>
      </w:r>
      <w:r>
        <w:t xml:space="preserve">PR-ISO-8842</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capabilities, project execution, and professional conduct of the candidate designated as a</w:t>
      </w:r>
      <w:r>
        <w:t xml:space="preserve"> </w:t>
      </w:r>
      <w:r>
        <w:rPr>
          <w:bCs/>
          <w:b/>
        </w:rPr>
        <w:t xml:space="preserve">Robotics Engineer</w:t>
      </w:r>
      <w:r>
        <w:t xml:space="preserve">. The assessment was conducted within the context of the rapidly evolving technological landscape of</w:t>
      </w:r>
      <w:r>
        <w:t xml:space="preserve"> </w:t>
      </w:r>
      <w:r>
        <w:rPr>
          <w:bCs/>
          <w:b/>
        </w:rPr>
        <w:t xml:space="preserve">Pakistan Islamabad</w:t>
      </w:r>
      <w:r>
        <w:t xml:space="preserve">, specifically focusing on the integration of advanced automation systems within the local industrial and academic sectors.</w:t>
      </w:r>
    </w:p>
    <w:p>
      <w:pPr>
        <w:pStyle w:val="BodyText"/>
      </w:pPr>
      <w:r>
        <w:t xml:space="preserve">The primary objective of this review is to validate the engineer's proficiency in mechatronics, embedded systems, and artificial intelligence applications. Given Islamabad's emergence as a hub for tech innovation in Pakistan, the standards applied in this report reflect both international best practices and the specific operational requirements of the region. The candidate has demonstrated a robust understanding of robotic kinematics and control theory, positioning them as a valuable asset to the local engineering community.</w:t>
      </w:r>
    </w:p>
    <w:bookmarkEnd w:id="21"/>
    <w:bookmarkStart w:id="25" w:name="technical-competency-assessment"/>
    <w:p>
      <w:pPr>
        <w:pStyle w:val="Heading2"/>
      </w:pPr>
      <w:r>
        <w:t xml:space="preserve">2. Technical Competency Assessment</w:t>
      </w:r>
    </w:p>
    <w:p>
      <w:pPr>
        <w:pStyle w:val="FirstParagraph"/>
      </w:pPr>
      <w:r>
        <w:t xml:space="preserve">The core of this</w:t>
      </w:r>
      <w:r>
        <w:t xml:space="preserve"> </w:t>
      </w:r>
      <w:r>
        <w:rPr>
          <w:bCs/>
          <w:b/>
        </w:rPr>
        <w:t xml:space="preserve">Peer Review Report</w:t>
      </w:r>
      <w:r>
        <w:t xml:space="preserve"> </w:t>
      </w:r>
      <w:r>
        <w:t xml:space="preserve">focuses on the hard skills required of a modern</w:t>
      </w:r>
      <w:r>
        <w:t xml:space="preserve"> </w:t>
      </w:r>
      <w:r>
        <w:rPr>
          <w:bCs/>
          <w:b/>
        </w:rPr>
        <w:t xml:space="preserve">Robotics Engineer</w:t>
      </w:r>
      <w:r>
        <w:t xml:space="preserve">. The evaluation covered three critical domains: hardware design, software integration, and system deployment.</w:t>
      </w:r>
    </w:p>
    <w:bookmarkStart w:id="22" w:name="hardware-design-and-mechatronics"/>
    <w:p>
      <w:pPr>
        <w:pStyle w:val="Heading3"/>
      </w:pPr>
      <w:r>
        <w:t xml:space="preserve">2.1 Hardware Design and Mechatronics</w:t>
      </w:r>
    </w:p>
    <w:p>
      <w:pPr>
        <w:pStyle w:val="FirstParagraph"/>
      </w:pPr>
      <w:r>
        <w:t xml:space="preserve">The candidate exhibited exceptional skill in the design and prototyping of robotic mechanisms. In the context of</w:t>
      </w:r>
      <w:r>
        <w:t xml:space="preserve"> </w:t>
      </w:r>
      <w:r>
        <w:rPr>
          <w:bCs/>
          <w:b/>
        </w:rPr>
        <w:t xml:space="preserve">Pakistan Islamabad</w:t>
      </w:r>
      <w:r>
        <w:t xml:space="preserve">, where supply chain logistics for specialized components can be challenging, the engineer demonstrated resourcefulness by utilizing locally available materials without compromising structural integrity. Their proficiency in CAD software (SolidWorks and AutoCAD) was evident in the detailed schematics reviewed. The design of the actuation systems showed a deep understanding of torque requirements and power efficiency, which is crucial for operations in Islamabad's varying environmental conditions.</w:t>
      </w:r>
    </w:p>
    <w:bookmarkEnd w:id="22"/>
    <w:bookmarkStart w:id="23" w:name="embedded-systems-and-control-logic"/>
    <w:p>
      <w:pPr>
        <w:pStyle w:val="Heading3"/>
      </w:pPr>
      <w:r>
        <w:t xml:space="preserve">2.2 Embedded Systems and Control Logic</w:t>
      </w:r>
    </w:p>
    <w:p>
      <w:pPr>
        <w:pStyle w:val="FirstParagraph"/>
      </w:pPr>
      <w:r>
        <w:t xml:space="preserve">As a</w:t>
      </w:r>
      <w:r>
        <w:t xml:space="preserve"> </w:t>
      </w:r>
      <w:r>
        <w:rPr>
          <w:bCs/>
          <w:b/>
        </w:rPr>
        <w:t xml:space="preserve">Robotics Engineer</w:t>
      </w:r>
      <w:r>
        <w:t xml:space="preserve">, the ability to bridge the gap between hardware and software is paramount. The review confirms the candidate's advanced competency in programming microcontrollers (Arduino, STM32, and Raspberry Pi). The implementation of PID controllers for motion stability was precise, ensuring smooth operation of robotic arms and autonomous mobile robots. Furthermore, the engineer's code structure was clean, modular, and well-documented, adhering to industry standards expected in professional environments within the capital city.</w:t>
      </w:r>
    </w:p>
    <w:bookmarkEnd w:id="23"/>
    <w:bookmarkStart w:id="24" w:name="ai-and-computer-vision-integration"/>
    <w:p>
      <w:pPr>
        <w:pStyle w:val="Heading3"/>
      </w:pPr>
      <w:r>
        <w:t xml:space="preserve">2.3 AI and Computer Vision Integration</w:t>
      </w:r>
    </w:p>
    <w:p>
      <w:pPr>
        <w:pStyle w:val="FirstParagraph"/>
      </w:pPr>
      <w:r>
        <w:t xml:space="preserve">A significant portion of this</w:t>
      </w:r>
      <w:r>
        <w:t xml:space="preserve"> </w:t>
      </w:r>
      <w:r>
        <w:rPr>
          <w:bCs/>
          <w:b/>
        </w:rPr>
        <w:t xml:space="preserve">Peer Review Report</w:t>
      </w:r>
      <w:r>
        <w:t xml:space="preserve"> </w:t>
      </w:r>
      <w:r>
        <w:t xml:space="preserve">addresses the integration of Artificial Intelligence. The candidate successfully implemented computer vision algorithms using OpenCV and TensorFlow to enable object detection and path planning. This skill set is particularly relevant for the smart city initiatives currently being explored in</w:t>
      </w:r>
      <w:r>
        <w:t xml:space="preserve"> </w:t>
      </w:r>
      <w:r>
        <w:rPr>
          <w:bCs/>
          <w:b/>
        </w:rPr>
        <w:t xml:space="preserve">Pakistan Islamabad</w:t>
      </w:r>
      <w:r>
        <w:t xml:space="preserve">. The engineer's ability to optimize these algorithms for edge computing devices demonstrates a forward-thinking approach to robotics, ensuring low-latency responses in real-world applications.</w:t>
      </w:r>
    </w:p>
    <w:bookmarkEnd w:id="24"/>
    <w:bookmarkEnd w:id="25"/>
    <w:bookmarkStart w:id="26" w:name="project-execution-and-local-context"/>
    <w:p>
      <w:pPr>
        <w:pStyle w:val="Heading2"/>
      </w:pPr>
      <w:r>
        <w:t xml:space="preserve">3. Project Execution and Local Context</w:t>
      </w:r>
    </w:p>
    <w:p>
      <w:pPr>
        <w:pStyle w:val="FirstParagraph"/>
      </w:pPr>
      <w:r>
        <w:t xml:space="preserve">The evaluation of the</w:t>
      </w:r>
      <w:r>
        <w:t xml:space="preserve"> </w:t>
      </w:r>
      <w:r>
        <w:rPr>
          <w:bCs/>
          <w:b/>
        </w:rPr>
        <w:t xml:space="preserve">Robotics Engineer</w:t>
      </w:r>
      <w:r>
        <w:t xml:space="preserve"> </w:t>
      </w:r>
      <w:r>
        <w:t xml:space="preserve">also considered their ability to execute projects within the specific socio-economic and infrastructural context of</w:t>
      </w:r>
      <w:r>
        <w:t xml:space="preserve"> </w:t>
      </w:r>
      <w:r>
        <w:rPr>
          <w:bCs/>
          <w:b/>
        </w:rPr>
        <w:t xml:space="preserve">Pakistan Islamabad</w:t>
      </w:r>
      <w:r>
        <w:t xml:space="preserve">.</w:t>
      </w:r>
    </w:p>
    <w:p>
      <w:pPr>
        <w:numPr>
          <w:ilvl w:val="0"/>
          <w:numId w:val="1001"/>
        </w:numPr>
        <w:pStyle w:val="Compact"/>
      </w:pPr>
      <w:r>
        <w:rPr>
          <w:bCs/>
          <w:b/>
        </w:rPr>
        <w:t xml:space="preserve">Adaptability:</w:t>
      </w:r>
      <w:r>
        <w:t xml:space="preserve"> </w:t>
      </w:r>
      <w:r>
        <w:t xml:space="preserve">The engineer showed remarkable adaptability when dealing with power fluctuations, a common issue in the region, by designing robust power management systems for the robotic units.</w:t>
      </w:r>
    </w:p>
    <w:p>
      <w:pPr>
        <w:numPr>
          <w:ilvl w:val="0"/>
          <w:numId w:val="1001"/>
        </w:numPr>
        <w:pStyle w:val="Compact"/>
      </w:pPr>
      <w:r>
        <w:rPr>
          <w:bCs/>
          <w:b/>
        </w:rPr>
        <w:t xml:space="preserve">Collaboration:</w:t>
      </w:r>
      <w:r>
        <w:t xml:space="preserve"> </w:t>
      </w:r>
      <w:r>
        <w:t xml:space="preserve">The candidate worked effectively with multidisciplinary teams, including software developers and mechanical technicians based in Islamabad's tech parks. Their communication skills facilitated seamless collaboration, ensuring that project milestones were met on schedule.</w:t>
      </w:r>
    </w:p>
    <w:p>
      <w:pPr>
        <w:numPr>
          <w:ilvl w:val="0"/>
          <w:numId w:val="1001"/>
        </w:numPr>
        <w:pStyle w:val="Compact"/>
      </w:pPr>
      <w:r>
        <w:rPr>
          <w:bCs/>
          <w:b/>
        </w:rPr>
        <w:t xml:space="preserve">Innovation:</w:t>
      </w:r>
      <w:r>
        <w:t xml:space="preserve"> </w:t>
      </w:r>
      <w:r>
        <w:t xml:space="preserve">The engineer proposed innovative solutions for agricultural automation, a sector of high importance to Pakistan. Their prototype for an automated harvesting robot showcased practical application of robotics to solve local economic challenges.</w:t>
      </w:r>
    </w:p>
    <w:bookmarkEnd w:id="26"/>
    <w:bookmarkStart w:id="27" w:name="areas-for-improvement"/>
    <w:p>
      <w:pPr>
        <w:pStyle w:val="Heading2"/>
      </w:pPr>
      <w:r>
        <w:t xml:space="preserve">4. Areas for Improvement</w:t>
      </w:r>
    </w:p>
    <w:p>
      <w:pPr>
        <w:pStyle w:val="FirstParagraph"/>
      </w:pPr>
      <w:r>
        <w:t xml:space="preserve">While the overall performance of the</w:t>
      </w:r>
      <w:r>
        <w:t xml:space="preserve"> </w:t>
      </w:r>
      <w:r>
        <w:rPr>
          <w:bCs/>
          <w:b/>
        </w:rPr>
        <w:t xml:space="preserve">Robotics Engineer</w:t>
      </w:r>
      <w:r>
        <w:t xml:space="preserve"> </w:t>
      </w:r>
      <w:r>
        <w:t xml:space="preserve">is highly commendable, this</w:t>
      </w:r>
      <w:r>
        <w:t xml:space="preserve"> </w:t>
      </w:r>
      <w:r>
        <w:rPr>
          <w:bCs/>
          <w:b/>
        </w:rPr>
        <w:t xml:space="preserve">Peer Review Report</w:t>
      </w:r>
      <w:r>
        <w:t xml:space="preserve"> </w:t>
      </w:r>
      <w:r>
        <w:t xml:space="preserve">identifies a few areas for professional growth:</w:t>
      </w:r>
    </w:p>
    <w:p>
      <w:pPr>
        <w:numPr>
          <w:ilvl w:val="0"/>
          <w:numId w:val="1002"/>
        </w:numPr>
        <w:pStyle w:val="Compact"/>
      </w:pPr>
      <w:r>
        <w:rPr>
          <w:bCs/>
          <w:b/>
        </w:rPr>
        <w:t xml:space="preserve">Documentation Standards:</w:t>
      </w:r>
      <w:r>
        <w:t xml:space="preserve"> </w:t>
      </w:r>
      <w:r>
        <w:t xml:space="preserve">While code documentation is strong, technical manuals for end-users should be more comprehensive, particularly for deployment in non-technical environments across Pakistan.</w:t>
      </w:r>
    </w:p>
    <w:p>
      <w:pPr>
        <w:numPr>
          <w:ilvl w:val="0"/>
          <w:numId w:val="1002"/>
        </w:numPr>
        <w:pStyle w:val="Compact"/>
      </w:pPr>
      <w:r>
        <w:rPr>
          <w:bCs/>
          <w:b/>
        </w:rPr>
        <w:t xml:space="preserve">Advanced Safety Protocols:</w:t>
      </w:r>
      <w:r>
        <w:t xml:space="preserve"> </w:t>
      </w:r>
      <w:r>
        <w:t xml:space="preserve">Further training in ISO safety standards for collaborative robots (cobots) is recommended to ensure compliance with international regulations as the industry in Islamabad matures.</w:t>
      </w:r>
    </w:p>
    <w:bookmarkEnd w:id="27"/>
    <w:bookmarkStart w:id="28" w:name="conclusion-and-recommendation"/>
    <w:p>
      <w:pPr>
        <w:pStyle w:val="Heading2"/>
      </w:pPr>
      <w:r>
        <w:t xml:space="preserve">5.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candidate possesses the requisite skills, knowledge, and professional attitude to excel as a</w:t>
      </w:r>
      <w:r>
        <w:t xml:space="preserve"> </w:t>
      </w:r>
      <w:r>
        <w:rPr>
          <w:bCs/>
          <w:b/>
        </w:rPr>
        <w:t xml:space="preserve">Robotics Engineer</w:t>
      </w:r>
      <w:r>
        <w:t xml:space="preserve">. Their technical expertise, combined with an understanding of the local context in</w:t>
      </w:r>
      <w:r>
        <w:t xml:space="preserve"> </w:t>
      </w:r>
      <w:r>
        <w:rPr>
          <w:bCs/>
          <w:b/>
        </w:rPr>
        <w:t xml:space="preserve">Pakistan Islamabad</w:t>
      </w:r>
      <w:r>
        <w:t xml:space="preserve">, makes them a strong contributor to the nation's technological advancement.</w:t>
      </w:r>
    </w:p>
    <w:p>
      <w:pPr>
        <w:pStyle w:val="BodyText"/>
      </w:pPr>
      <w:r>
        <w:t xml:space="preserve">It is the recommendation of the review panel that the candidate be approved for senior-level responsibilities and encouraged to lead future initiatives in automation and robotics within the region.</w:t>
      </w:r>
    </w:p>
    <w:p>
      <w:pPr>
        <w:pStyle w:val="BodyText"/>
      </w:pPr>
      <w:r>
        <w:rPr>
          <w:bCs/>
          <w:b/>
        </w:rPr>
        <w:t xml:space="preserve">Overall Rating:</w:t>
      </w:r>
      <w:r>
        <w:t xml:space="preserve"> </w:t>
      </w:r>
      <w:r>
        <w:t xml:space="preserve">Excellent (4.8/5.0)</w:t>
      </w:r>
      <w:r>
        <w:br/>
      </w:r>
      <w:r>
        <w:rPr>
          <w:bCs/>
          <w:b/>
        </w:rPr>
        <w:t xml:space="preserve">Status:</w:t>
      </w:r>
      <w:r>
        <w:t xml:space="preserve"> </w:t>
      </w:r>
      <w:r>
        <w:t xml:space="preserve">Approved for Advancement</w:t>
      </w:r>
    </w:p>
    <w:bookmarkEnd w:id="28"/>
    <w:p>
      <w:pPr>
        <w:pStyle w:val="BodyText"/>
      </w:pPr>
      <w:r>
        <w:rPr>
          <w:bCs/>
          <w:b/>
        </w:rPr>
        <w:t xml:space="preserve">Reviewed By:</w:t>
      </w:r>
    </w:p>
    <w:p>
      <w:pPr>
        <w:pStyle w:val="BodyText"/>
      </w:pPr>
      <w:r>
        <w:t xml:space="preserve">Dr. Ahmed Khan</w:t>
      </w:r>
    </w:p>
    <w:p>
      <w:pPr>
        <w:pStyle w:val="BodyText"/>
      </w:pPr>
      <w:r>
        <w:t xml:space="preserve">Senior Technical Lead</w:t>
      </w:r>
      <w:r>
        <w:br/>
      </w:r>
      <w:r>
        <w:t xml:space="preserve">Islamabad Robotics Consortium</w:t>
      </w:r>
    </w:p>
    <w:p>
      <w:pPr>
        <w:pStyle w:val="BodyText"/>
      </w:pPr>
      <w:r>
        <w:rPr>
          <w:bCs/>
          <w:b/>
        </w:rPr>
        <w:t xml:space="preserve">Approved By:</w:t>
      </w:r>
    </w:p>
    <w:p>
      <w:pPr>
        <w:pStyle w:val="BodyText"/>
      </w:pPr>
      <w:r>
        <w:t xml:space="preserve">Sarah Malik</w:t>
      </w:r>
    </w:p>
    <w:p>
      <w:pPr>
        <w:pStyle w:val="BodyText"/>
      </w:pPr>
      <w:r>
        <w:t xml:space="preserve">Head of Engineering</w:t>
      </w:r>
      <w:r>
        <w:br/>
      </w:r>
      <w:r>
        <w:t xml:space="preserve">Pakistan Tech Solutions,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Islamabad, Pakistan</dc:title>
  <dc:creator/>
  <dc:language>en</dc:language>
  <cp:keywords/>
  <dcterms:created xsi:type="dcterms:W3CDTF">2026-10-10T08:49:02Z</dcterms:created>
  <dcterms:modified xsi:type="dcterms:W3CDTF">2026-10-10T08:49:02Z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