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Committee</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management capabilities, and collaborative contributions of a Robotics Engineer operating within the dynamic technological landscape of Lima, Peru. The review focuses on the engineer's ability to design, develop, and deploy robotic systems that address local industrial and logistical challenges. Given the rapid growth of automation in Peru's mining, agricultural, and manufacturing sectors, the role of the Robotics Engineer is critical. This document provides a comprehensive analysis of the engineer's performance over the past fiscal quarter, highlighting strengths, areas for improvement, and strategic recommendations for future development within the Lima tech ecosystem.</w:t>
      </w:r>
    </w:p>
    <w:bookmarkEnd w:id="21"/>
    <w:bookmarkStart w:id="22" w:name="technical-competency-and-innovation"/>
    <w:p>
      <w:pPr>
        <w:pStyle w:val="Heading2"/>
      </w:pPr>
      <w:r>
        <w:t xml:space="preserve">2. Technical Competency and Innovation</w:t>
      </w:r>
    </w:p>
    <w:p>
      <w:pPr>
        <w:pStyle w:val="FirstParagraph"/>
      </w:pPr>
      <w:r>
        <w:t xml:space="preserve">The Robotics Engineer has demonstrated a robust command of core engineering principles, including kinematics, dynamics, and control theory. In the context of Lima's industrial environment, the engineer successfully integrated advanced sensor fusion techniques into autonomous mobile robots (AMRs) designed for warehouse logistics. The implementation of LiDAR and depth-sensing cameras allowed for precise navigation in cluttered environments, a common challenge in Lima's dense urban distribution centers.</w:t>
      </w:r>
    </w:p>
    <w:p>
      <w:pPr>
        <w:pStyle w:val="BodyText"/>
      </w:pPr>
      <w:r>
        <w:t xml:space="preserve">Furthermore, the engineer exhibited strong proficiency in programming languages such as C++ and Python, utilizing the Robot Operating System (ROS) to streamline communication between hardware components. The development of custom algorithms for path planning and obstacle avoidance showcased a high level of innovation. These technical achievements align with the growing demand for smart automation solutions in Peru, particularly in sectors aiming to optimize supply chain efficiency.</w:t>
      </w:r>
    </w:p>
    <w:bookmarkEnd w:id="22"/>
    <w:bookmarkStart w:id="23" w:name="project-management-and-execution"/>
    <w:p>
      <w:pPr>
        <w:pStyle w:val="Heading2"/>
      </w:pPr>
      <w:r>
        <w:t xml:space="preserve">3. Project Management and Execution</w:t>
      </w:r>
    </w:p>
    <w:p>
      <w:pPr>
        <w:pStyle w:val="FirstParagraph"/>
      </w:pPr>
      <w:r>
        <w:t xml:space="preserve">Effective project management is essential for the successful deployment of robotic systems. The Robotics Engineer has consistently met project milestones, demonstrating excellent organizational skills and the ability to manage complex timelines. In a recent initiative to automate quality control processes in a Lima-based manufacturing plant, the engineer coordinated with cross-functional teams, including software developers, mechanical engineers, and operations managers.</w:t>
      </w:r>
    </w:p>
    <w:p>
      <w:pPr>
        <w:pStyle w:val="BodyText"/>
      </w:pPr>
      <w:r>
        <w:t xml:space="preserve">The engineer's ability to anticipate potential bottlenecks and implement contingency plans ensured that the project remained on schedule and within budget. This proactive approach is particularly valuable in the Peruvian market, where resource constraints and logistical challenges can impact project delivery. The engineer's commitment to delivering high-quality results has contributed to the company's reputation as a leader in robotics innovation in Lima.</w:t>
      </w:r>
    </w:p>
    <w:bookmarkEnd w:id="23"/>
    <w:bookmarkStart w:id="24" w:name="collaboration-and-communication"/>
    <w:p>
      <w:pPr>
        <w:pStyle w:val="Heading2"/>
      </w:pPr>
      <w:r>
        <w:t xml:space="preserve">4. Collaboration and Communication</w:t>
      </w:r>
    </w:p>
    <w:p>
      <w:pPr>
        <w:pStyle w:val="FirstParagraph"/>
      </w:pPr>
      <w:r>
        <w:t xml:space="preserve">Collaboration is a cornerstone of successful engineering projects. The Robotics Engineer has fostered a collaborative work environment by actively engaging with team members and stakeholders. Regular communication with clients and end-users in Lima has ensured that the robotic solutions developed meet their specific needs and expectations. The engineer's ability to translate complex technical concepts into understandable terms has facilitated smoother interactions with non-technical stakeholders.</w:t>
      </w:r>
    </w:p>
    <w:p>
      <w:pPr>
        <w:pStyle w:val="BodyText"/>
      </w:pPr>
      <w:r>
        <w:t xml:space="preserve">Additionally, the engineer has contributed to the local robotics community in Peru by participating in workshops and seminars. This engagement not only enhances the engineer's professional network but also promotes the adoption of robotics technologies across various industries in Lima. The engineer's willingness to share knowledge and mentor junior team members has strengthened the overall capabilities of the engineering department.</w:t>
      </w:r>
    </w:p>
    <w:bookmarkEnd w:id="24"/>
    <w:bookmarkStart w:id="25" w:name="areas-for-improvement"/>
    <w:p>
      <w:pPr>
        <w:pStyle w:val="Heading2"/>
      </w:pPr>
      <w:r>
        <w:t xml:space="preserve">5. Areas for Improvement</w:t>
      </w:r>
    </w:p>
    <w:p>
      <w:pPr>
        <w:pStyle w:val="FirstParagraph"/>
      </w:pPr>
      <w:r>
        <w:t xml:space="preserve">While the Robotics Engineer has performed exceptionally well, there are areas where further development is recommended. One key area is the integration of artificial intelligence (AI) and machine learning (ML) into robotic systems. As Lima's tech industry evolves, the ability to leverage AI for predictive maintenance and adaptive control will become increasingly important. The engineer is encouraged to pursue advanced training in these areas to stay at the forefront of technological advancements.</w:t>
      </w:r>
    </w:p>
    <w:p>
      <w:pPr>
        <w:pStyle w:val="BodyText"/>
      </w:pPr>
      <w:r>
        <w:t xml:space="preserve">Another area for improvement is the documentation of technical processes and project outcomes. Comprehensive documentation is essential for knowledge transfer and future reference. The engineer should prioritize creating detailed reports and user manuals for the robotic systems developed. This will ensure that the solutions are easily maintainable and scalable, benefiting both the company and its clients in Peru.</w:t>
      </w:r>
    </w:p>
    <w:bookmarkEnd w:id="25"/>
    <w:bookmarkStart w:id="26" w:name="strategic-recommendations"/>
    <w:p>
      <w:pPr>
        <w:pStyle w:val="Heading2"/>
      </w:pPr>
      <w:r>
        <w:t xml:space="preserve">6. Strategic Recommendations</w:t>
      </w:r>
    </w:p>
    <w:p>
      <w:pPr>
        <w:pStyle w:val="FirstParagraph"/>
      </w:pPr>
      <w:r>
        <w:t xml:space="preserve">To further enhance the Robotics Engineer's contributions and align with the strategic goals of the organization, the following recommendations are proposed:</w:t>
      </w:r>
    </w:p>
    <w:p>
      <w:pPr>
        <w:numPr>
          <w:ilvl w:val="0"/>
          <w:numId w:val="1001"/>
        </w:numPr>
        <w:pStyle w:val="Compact"/>
      </w:pPr>
      <w:r>
        <w:rPr>
          <w:bCs/>
          <w:b/>
        </w:rPr>
        <w:t xml:space="preserve">Advanced Training:</w:t>
      </w:r>
      <w:r>
        <w:t xml:space="preserve"> </w:t>
      </w:r>
      <w:r>
        <w:t xml:space="preserve">Enroll in specialized courses on AI and ML applications in robotics to expand technical expertise.</w:t>
      </w:r>
    </w:p>
    <w:p>
      <w:pPr>
        <w:numPr>
          <w:ilvl w:val="0"/>
          <w:numId w:val="1001"/>
        </w:numPr>
        <w:pStyle w:val="Compact"/>
      </w:pPr>
      <w:r>
        <w:rPr>
          <w:bCs/>
          <w:b/>
        </w:rPr>
        <w:t xml:space="preserve">Industry Partnerships:</w:t>
      </w:r>
      <w:r>
        <w:t xml:space="preserve"> </w:t>
      </w:r>
      <w:r>
        <w:t xml:space="preserve">Collaborate with local universities and research institutions in Lima to explore cutting-edge robotics technologies.</w:t>
      </w:r>
    </w:p>
    <w:p>
      <w:pPr>
        <w:numPr>
          <w:ilvl w:val="0"/>
          <w:numId w:val="1001"/>
        </w:numPr>
        <w:pStyle w:val="Compact"/>
      </w:pPr>
      <w:r>
        <w:rPr>
          <w:bCs/>
          <w:b/>
        </w:rPr>
        <w:t xml:space="preserve">Documentation Standards:</w:t>
      </w:r>
      <w:r>
        <w:t xml:space="preserve"> </w:t>
      </w:r>
      <w:r>
        <w:t xml:space="preserve">Implement standardized documentation practices to improve project transparency and knowledge sharing.</w:t>
      </w:r>
    </w:p>
    <w:p>
      <w:pPr>
        <w:numPr>
          <w:ilvl w:val="0"/>
          <w:numId w:val="1001"/>
        </w:numPr>
        <w:pStyle w:val="Compact"/>
      </w:pPr>
      <w:r>
        <w:rPr>
          <w:bCs/>
          <w:b/>
        </w:rPr>
        <w:t xml:space="preserve">Community Engagement:</w:t>
      </w:r>
      <w:r>
        <w:t xml:space="preserve"> </w:t>
      </w:r>
      <w:r>
        <w:t xml:space="preserve">Continue participating in robotics events and initiatives to strengthen the engineer's presence in Peru's tech community.</w:t>
      </w:r>
    </w:p>
    <w:bookmarkEnd w:id="26"/>
    <w:bookmarkStart w:id="27" w:name="conclusion"/>
    <w:p>
      <w:pPr>
        <w:pStyle w:val="Heading2"/>
      </w:pPr>
      <w:r>
        <w:t xml:space="preserve">7. Conclusion</w:t>
      </w:r>
    </w:p>
    <w:p>
      <w:pPr>
        <w:pStyle w:val="FirstParagraph"/>
      </w:pPr>
      <w:r>
        <w:t xml:space="preserve">This Peer Review Report affirms the Robotics Engineer's significant contributions to the organization and the broader robotics landscape in Lima, Peru. The engineer's technical expertise, project management skills, and collaborative approach have been instrumental in delivering innovative robotic solutions that address local industrial challenges. By addressing the identified areas for improvement and embracing the strategic recommendations, the engineer is well-positioned to continue driving excellence and innovation in the field of robotics. The organization remains committed to supporting the engineer's professional growth and leveraging their talents to achieve future success in Peru's evolving technological environment.</w:t>
      </w:r>
    </w:p>
    <w:bookmarkEnd w:id="27"/>
    <w:p>
      <w:pPr>
        <w:pStyle w:val="BodyText"/>
      </w:pPr>
      <w:r>
        <w:rPr>
          <w:bCs/>
          <w:b/>
        </w:rPr>
        <w:t xml:space="preserve">Prepared by:</w:t>
      </w:r>
    </w:p>
    <w:p>
      <w:pPr>
        <w:pStyle w:val="BodyText"/>
      </w:pPr>
      <w:r>
        <w:t xml:space="preserve">Senior Engineering Committee</w:t>
      </w:r>
    </w:p>
    <w:p>
      <w:pPr>
        <w:pStyle w:val="BodyText"/>
      </w:pPr>
      <w:r>
        <w:rPr>
          <w:bCs/>
          <w:b/>
        </w:rPr>
        <w:t xml:space="preserve">Approved by:</w:t>
      </w:r>
    </w:p>
    <w:p>
      <w:pPr>
        <w:pStyle w:val="BodyText"/>
      </w:pPr>
      <w:r>
        <w:t xml:space="preserve">Director of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Lima, Peru</dc:title>
  <dc:creator/>
  <dc:language>en</dc:language>
  <cp:keywords/>
  <dcterms:created xsi:type="dcterms:W3CDTF">2026-10-10T06:18:31Z</dcterms:created>
  <dcterms:modified xsi:type="dcterms:W3CDTF">2026-10-10T06:18:31Z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