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Lead, Automation Division</w:t>
      </w:r>
    </w:p>
    <w:bookmarkEnd w:id="20"/>
    <w:bookmarkStart w:id="21" w:name="executive-summary"/>
    <w:p>
      <w:pPr>
        <w:pStyle w:val="Heading2"/>
      </w:pPr>
      <w:r>
        <w:t xml:space="preserve">1. Executive Summary</w:t>
      </w:r>
    </w:p>
    <w:p>
      <w:pPr>
        <w:pStyle w:val="FirstParagraph"/>
      </w:pPr>
      <w:r>
        <w:t xml:space="preserve">This Peer Review Report evaluates the technical proficiency, project contributions, and professional conduct of a Robotics Engineer operating within the dynamic technological landscape of Philippines Manila. The review focuses on the engineer's ability to design, develop, and maintain robotic systems that align with the growing industrial automation demands in the region. The assessment covers critical areas such as mechanical design, embedded systems programming, sensor integration, and collaborative teamwork within a multicultural environment typical of Manila's tech hubs.</w:t>
      </w:r>
    </w:p>
    <w:bookmarkEnd w:id="21"/>
    <w:bookmarkStart w:id="25" w:name="technical-competency-and-skill-set"/>
    <w:p>
      <w:pPr>
        <w:pStyle w:val="Heading2"/>
      </w:pPr>
      <w:r>
        <w:t xml:space="preserve">2. Technical Competency and Skill Set</w:t>
      </w:r>
    </w:p>
    <w:bookmarkStart w:id="22" w:name="mechanical-design-and-prototyping"/>
    <w:p>
      <w:pPr>
        <w:pStyle w:val="Heading3"/>
      </w:pPr>
      <w:r>
        <w:t xml:space="preserve">2.1 Mechanical Design and Prototyping</w:t>
      </w:r>
    </w:p>
    <w:p>
      <w:pPr>
        <w:pStyle w:val="FirstParagraph"/>
      </w:pPr>
      <w:r>
        <w:t xml:space="preserve">The Robotics Engineer has demonstrated exceptional skill in mechanical design, utilizing advanced CAD software to create precise prototypes. In the context of Philippines Manila, where manufacturing sectors are rapidly adopting Industry 4.0 standards, the engineer's ability to design robust, cost-effective robotic arms and automated guided vehicles (AGVs) is highly commendable. The designs consistently meet safety standards and are optimized for local supply chain constraints, ensuring that components are readily available within the Philippines.</w:t>
      </w:r>
    </w:p>
    <w:bookmarkEnd w:id="22"/>
    <w:bookmarkStart w:id="23" w:name="embedded-systems-and-programming"/>
    <w:p>
      <w:pPr>
        <w:pStyle w:val="Heading3"/>
      </w:pPr>
      <w:r>
        <w:t xml:space="preserve">2.2 Embedded Systems and Programming</w:t>
      </w:r>
    </w:p>
    <w:p>
      <w:pPr>
        <w:pStyle w:val="FirstParagraph"/>
      </w:pPr>
      <w:r>
        <w:t xml:space="preserve">Proficiency in embedded systems programming is a cornerstone of this engineer's expertise. The review highlights their adept use of C++, Python, and ROS (Robot Operating System) to develop efficient control algorithms. The engineer has successfully implemented real-time data processing solutions that enhance the responsiveness of robotic systems. This is particularly relevant in Manila's bustling logistics and warehousing sectors, where speed and accuracy are paramount.</w:t>
      </w:r>
    </w:p>
    <w:bookmarkEnd w:id="23"/>
    <w:bookmarkStart w:id="24" w:name="sensor-integration-and-ai-applications"/>
    <w:p>
      <w:pPr>
        <w:pStyle w:val="Heading3"/>
      </w:pPr>
      <w:r>
        <w:t xml:space="preserve">2.3 Sensor Integration and AI Applications</w:t>
      </w:r>
    </w:p>
    <w:p>
      <w:pPr>
        <w:pStyle w:val="FirstParagraph"/>
      </w:pPr>
      <w:r>
        <w:t xml:space="preserve">The integration of advanced sensors and AI-driven decision-making capabilities has been a standout achievement. The engineer has effectively utilized LiDAR, ultrasonic sensors, and computer vision technologies to enable robots to navigate complex environments. This skill set is crucial for applications in smart cities and automated infrastructure projects emerging in the Philippines Manila area.</w:t>
      </w:r>
    </w:p>
    <w:bookmarkEnd w:id="24"/>
    <w:bookmarkEnd w:id="25"/>
    <w:bookmarkStart w:id="28" w:name="project-contributions-and-impact"/>
    <w:p>
      <w:pPr>
        <w:pStyle w:val="Heading2"/>
      </w:pPr>
      <w:r>
        <w:t xml:space="preserve">3. Project Contributions and Impact</w:t>
      </w:r>
    </w:p>
    <w:bookmarkStart w:id="26" w:name="Xe9fea68d5b8df80c962e08f16cd3537b6ab3b3e"/>
    <w:p>
      <w:pPr>
        <w:pStyle w:val="Heading3"/>
      </w:pPr>
      <w:r>
        <w:t xml:space="preserve">3.1 Automation Solutions for Local Industries</w:t>
      </w:r>
    </w:p>
    <w:p>
      <w:pPr>
        <w:pStyle w:val="FirstParagraph"/>
      </w:pPr>
      <w:r>
        <w:t xml:space="preserve">The Robotics Engineer has played a pivotal role in several key projects aimed at enhancing automation in local industries. One notable project involved the development of an automated assembly line for a leading electronics manufacturer in Manila. The engineer's innovative approach reduced production time by 25% and significantly minimized human error, demonstrating a clear understanding of the operational challenges faced by businesses in the Philippines.</w:t>
      </w:r>
    </w:p>
    <w:bookmarkEnd w:id="26"/>
    <w:bookmarkStart w:id="27" w:name="research-and-development-initiatives"/>
    <w:p>
      <w:pPr>
        <w:pStyle w:val="Heading3"/>
      </w:pPr>
      <w:r>
        <w:t xml:space="preserve">3.2 Research and Development Initiatives</w:t>
      </w:r>
    </w:p>
    <w:p>
      <w:pPr>
        <w:pStyle w:val="FirstParagraph"/>
      </w:pPr>
      <w:r>
        <w:t xml:space="preserve">Beyond immediate project deliverables, the engineer has contributed to R&amp;D initiatives focused on sustainable robotics. This includes exploring energy-efficient designs and the use of locally sourced materials, aligning with the Philippines' growing emphasis on environmental sustainability. These efforts position the engineer as a forward-thinking professional capable of addressing both current and future industry needs.</w:t>
      </w:r>
    </w:p>
    <w:bookmarkEnd w:id="27"/>
    <w:bookmarkEnd w:id="28"/>
    <w:bookmarkStart w:id="31" w:name="collaboration-and-communication"/>
    <w:p>
      <w:pPr>
        <w:pStyle w:val="Heading2"/>
      </w:pPr>
      <w:r>
        <w:t xml:space="preserve">4. Collaboration and Communication</w:t>
      </w:r>
    </w:p>
    <w:bookmarkStart w:id="29" w:name="Xcf615fbc1a53422fd17dbea9a9b34f0224cea91"/>
    <w:p>
      <w:pPr>
        <w:pStyle w:val="Heading3"/>
      </w:pPr>
      <w:r>
        <w:t xml:space="preserve">4.1 Teamwork and Cross-Functional Collaboration</w:t>
      </w:r>
    </w:p>
    <w:p>
      <w:pPr>
        <w:pStyle w:val="FirstParagraph"/>
      </w:pPr>
      <w:r>
        <w:t xml:space="preserve">In the diverse and collaborative environment of Philippines Manila, effective teamwork is essential. The Robotics Engineer has consistently demonstrated strong interpersonal skills, working seamlessly with cross-functional teams including software developers, mechanical engineers, and project managers. Their ability to communicate complex technical concepts in an accessible manner has facilitated smoother project execution and enhanced overall team productivity.</w:t>
      </w:r>
    </w:p>
    <w:bookmarkEnd w:id="29"/>
    <w:bookmarkStart w:id="30" w:name="stakeholder-engagement"/>
    <w:p>
      <w:pPr>
        <w:pStyle w:val="Heading3"/>
      </w:pPr>
      <w:r>
        <w:t xml:space="preserve">4.2 Stakeholder Engagement</w:t>
      </w:r>
    </w:p>
    <w:p>
      <w:pPr>
        <w:pStyle w:val="FirstParagraph"/>
      </w:pPr>
      <w:r>
        <w:t xml:space="preserve">The engineer has also excelled in engaging with stakeholders, providing clear updates and addressing concerns proactively. This is particularly important in a business culture like Manila's, where relationship-building and trust are critical to project success. The engineer's professionalism and responsiveness have earned them a reputation as a reliable and valuable team member.</w:t>
      </w:r>
    </w:p>
    <w:bookmarkEnd w:id="30"/>
    <w:bookmarkEnd w:id="31"/>
    <w:bookmarkStart w:id="34" w:name="areas-for-improvement"/>
    <w:p>
      <w:pPr>
        <w:pStyle w:val="Heading2"/>
      </w:pPr>
      <w:r>
        <w:t xml:space="preserve">5. Areas for Improvement</w:t>
      </w:r>
    </w:p>
    <w:bookmarkStart w:id="32" w:name="documentation-and-knowledge-sharing"/>
    <w:p>
      <w:pPr>
        <w:pStyle w:val="Heading3"/>
      </w:pPr>
      <w:r>
        <w:t xml:space="preserve">5.1 Documentation and Knowledge Sharing</w:t>
      </w:r>
    </w:p>
    <w:p>
      <w:pPr>
        <w:pStyle w:val="FirstParagraph"/>
      </w:pPr>
      <w:r>
        <w:t xml:space="preserve">While the engineer's technical skills are impressive, there is room for improvement in documentation practices. Ensuring that all designs, code, and processes are thoroughly documented will facilitate knowledge sharing and make it easier for other team members to contribute to ongoing projects. This is especially important in a collaborative environment like Philippines Manila, where projects often involve multiple teams and stakeholders.</w:t>
      </w:r>
    </w:p>
    <w:bookmarkEnd w:id="32"/>
    <w:bookmarkStart w:id="33" w:name="continuous-learning-and-adaptation"/>
    <w:p>
      <w:pPr>
        <w:pStyle w:val="Heading3"/>
      </w:pPr>
      <w:r>
        <w:t xml:space="preserve">5.2 Continuous Learning and Adaptation</w:t>
      </w:r>
    </w:p>
    <w:p>
      <w:pPr>
        <w:pStyle w:val="FirstParagraph"/>
      </w:pPr>
      <w:r>
        <w:t xml:space="preserve">The field of robotics is rapidly evolving, and staying abreast of the latest advancements is crucial. The engineer is encouraged to pursue additional training and certifications in emerging technologies such as machine learning and advanced AI applications. This will further enhance their ability to innovate and contribute to cutting-edge projects in the Philippines Manila tech ecosystem.</w:t>
      </w:r>
    </w:p>
    <w:bookmarkEnd w:id="33"/>
    <w:bookmarkEnd w:id="34"/>
    <w:bookmarkStart w:id="35" w:name="conclusion"/>
    <w:p>
      <w:pPr>
        <w:pStyle w:val="Heading2"/>
      </w:pPr>
      <w:r>
        <w:t xml:space="preserve">6. Conclusion</w:t>
      </w:r>
    </w:p>
    <w:p>
      <w:pPr>
        <w:pStyle w:val="FirstParagraph"/>
      </w:pPr>
      <w:r>
        <w:t xml:space="preserve">In conclusion, this Peer Review Report affirms the Robotics Engineer's significant contributions to the field within the Philippines Manila context. Their technical expertise, project impact, and collaborative spirit make them a valuable asset to any organization. By addressing the identified areas for improvement, the engineer is well-positioned to continue excelling and driving innovation in the rapidly growing robotics industry in the Philippines.</w:t>
      </w:r>
    </w:p>
    <w:bookmarkEnd w:id="35"/>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[Reviewer's Name]</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Philippines Manila</dc:title>
  <dc:creator/>
  <dc:language>en</dc:language>
  <cp:keywords/>
  <dcterms:created xsi:type="dcterms:W3CDTF">2026-10-10T08:01:05Z</dcterms:created>
  <dcterms:modified xsi:type="dcterms:W3CDTF">2026-10-10T08:01:05Z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