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t xml:space="preserve">Technical Competency Assessment for Robotics Engineer</w:t>
      </w:r>
    </w:p>
    <w:p>
      <w:pPr>
        <w:pStyle w:val="BodyText"/>
      </w:pPr>
      <w:r>
        <w:t xml:space="preserve">Document ID:</w:t>
      </w:r>
      <w:r>
        <w:t xml:space="preserve"> </w:t>
      </w:r>
      <w:r>
        <w:t xml:space="preserve">PR-ROB-SG-2023-089</w:t>
      </w:r>
    </w:p>
    <w:p>
      <w:pPr>
        <w:pStyle w:val="BodyText"/>
      </w:pPr>
      <w:r>
        <w:t xml:space="preserve">Date:</w:t>
      </w:r>
      <w:r>
        <w:t xml:space="preserve"> </w:t>
      </w:r>
      <w:r>
        <w:t xml:space="preserve">October 24, 2023</w:t>
      </w:r>
    </w:p>
    <w:p>
      <w:pPr>
        <w:pStyle w:val="BodyText"/>
      </w:pPr>
      <w:r>
        <w:t xml:space="preserve">Location:</w:t>
      </w:r>
      <w:r>
        <w:t xml:space="preserve"> </w:t>
      </w:r>
      <w:r>
        <w:t xml:space="preserve">Singapore Singapore</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technical proficiency, project contributions, and professional conduct of the subject</w:t>
      </w:r>
      <w:r>
        <w:t xml:space="preserve"> </w:t>
      </w:r>
      <w:r>
        <w:rPr>
          <w:bCs/>
          <w:b/>
        </w:rPr>
        <w:t xml:space="preserve">Robotics Engineer</w:t>
      </w:r>
      <w:r>
        <w:t xml:space="preserve"> </w:t>
      </w:r>
      <w:r>
        <w:t xml:space="preserve">within our development team based in</w:t>
      </w:r>
      <w:r>
        <w:t xml:space="preserve"> </w:t>
      </w:r>
      <w:r>
        <w:rPr>
          <w:bCs/>
          <w:b/>
        </w:rPr>
        <w:t xml:space="preserve">Singapore Singapore</w:t>
      </w:r>
      <w:r>
        <w:t xml:space="preserve">. The review period covers the last six months of active engagement on the "Autonomous Logistics Node" project. The primary objective of this assessment is to align the engineer's performance with the rigorous standards expected in the advanced manufacturing and automation sectors prevalent in</w:t>
      </w:r>
      <w:r>
        <w:t xml:space="preserve"> </w:t>
      </w:r>
      <w:r>
        <w:rPr>
          <w:bCs/>
          <w:b/>
        </w:rPr>
        <w:t xml:space="preserve">Singapore Singapore</w:t>
      </w:r>
      <w:r>
        <w:t xml:space="preserve">.</w:t>
      </w:r>
    </w:p>
    <w:p>
      <w:pPr>
        <w:pStyle w:val="BodyText"/>
      </w:pPr>
      <w:r>
        <w:t xml:space="preserve">The subject has demonstrated a robust understanding of mechatronic systems and control theory. However, this report highlights specific areas regarding software architecture scalability and cross-functional communication that require attention to meet the strategic goals of our organization in the region.</w:t>
      </w:r>
    </w:p>
    <w:bookmarkEnd w:id="21"/>
    <w:bookmarkStart w:id="25" w:name="technical-competency-assessment"/>
    <w:p>
      <w:pPr>
        <w:pStyle w:val="Heading2"/>
      </w:pPr>
      <w:r>
        <w:t xml:space="preserve">2. Technical Competency Assessment</w:t>
      </w:r>
    </w:p>
    <w:p>
      <w:pPr>
        <w:pStyle w:val="FirstParagraph"/>
      </w:pPr>
      <w:r>
        <w:t xml:space="preserve">As a</w:t>
      </w:r>
      <w:r>
        <w:t xml:space="preserve"> </w:t>
      </w:r>
      <w:r>
        <w:rPr>
          <w:bCs/>
          <w:b/>
        </w:rPr>
        <w:t xml:space="preserve">Robotics Engineer</w:t>
      </w:r>
      <w:r>
        <w:t xml:space="preserve"> </w:t>
      </w:r>
      <w:r>
        <w:t xml:space="preserve">operating in the high-tech ecosystem of</w:t>
      </w:r>
      <w:r>
        <w:t xml:space="preserve"> </w:t>
      </w:r>
      <w:r>
        <w:rPr>
          <w:bCs/>
          <w:b/>
        </w:rPr>
        <w:t xml:space="preserve">Singapore Singapore</w:t>
      </w:r>
      <w:r>
        <w:t xml:space="preserve">, the candidate is expected to exhibit mastery over both hardware integration and software development. The following subsections detail the findings of the peer review.</w:t>
      </w:r>
    </w:p>
    <w:bookmarkStart w:id="22" w:name="hardware-design-and-integration"/>
    <w:p>
      <w:pPr>
        <w:pStyle w:val="Heading3"/>
      </w:pPr>
      <w:r>
        <w:t xml:space="preserve">2.1 Hardware Design and Integration</w:t>
      </w:r>
    </w:p>
    <w:p>
      <w:pPr>
        <w:pStyle w:val="FirstParagraph"/>
      </w:pPr>
      <w:r>
        <w:t xml:space="preserve">The engineer has shown exceptional skill in selecting appropriate actuators and sensors for the robotic arm assembly. Their ability to optimize power consumption while maintaining torque requirements is commendable. The integration of LiDAR sensors for navigation was executed with precision, adhering to safety standards mandated by local regulations in</w:t>
      </w:r>
      <w:r>
        <w:t xml:space="preserve"> </w:t>
      </w:r>
      <w:r>
        <w:rPr>
          <w:bCs/>
          <w:b/>
        </w:rPr>
        <w:t xml:space="preserve">Singapore Singapore</w:t>
      </w:r>
      <w:r>
        <w:t xml:space="preserve">.</w:t>
      </w:r>
    </w:p>
    <w:bookmarkEnd w:id="22"/>
    <w:bookmarkStart w:id="23" w:name="software-development-and-control-systems"/>
    <w:p>
      <w:pPr>
        <w:pStyle w:val="Heading3"/>
      </w:pPr>
      <w:r>
        <w:t xml:space="preserve">2.2 Software Development and Control Systems</w:t>
      </w:r>
    </w:p>
    <w:p>
      <w:pPr>
        <w:pStyle w:val="FirstParagraph"/>
      </w:pPr>
      <w:r>
        <w:t xml:space="preserve">Proficiency in ROS (Robot Operating System) is evident. The</w:t>
      </w:r>
      <w:r>
        <w:t xml:space="preserve"> </w:t>
      </w:r>
      <w:r>
        <w:rPr>
          <w:bCs/>
          <w:b/>
        </w:rPr>
        <w:t xml:space="preserve">Robotics Engineer</w:t>
      </w:r>
      <w:r>
        <w:t xml:space="preserve"> </w:t>
      </w:r>
      <w:r>
        <w:t xml:space="preserve">successfully implemented SLAM (Simultaneous Localization and Mapping) algorithms that improved navigation accuracy by 15%. However, the code structure lacks modularity in certain modules, which poses a risk for long-term maintenance. In the context of</w:t>
      </w:r>
      <w:r>
        <w:t xml:space="preserve"> </w:t>
      </w:r>
      <w:r>
        <w:rPr>
          <w:bCs/>
          <w:b/>
        </w:rPr>
        <w:t xml:space="preserve">Singapore Singapore</w:t>
      </w:r>
      <w:r>
        <w:t xml:space="preserve">'s push for Industry 4.0, scalable and maintainable code is critical.</w:t>
      </w:r>
    </w:p>
    <w:bookmarkEnd w:id="23"/>
    <w:bookmarkStart w:id="24" w:name="simulation-and-testing"/>
    <w:p>
      <w:pPr>
        <w:pStyle w:val="Heading3"/>
      </w:pPr>
      <w:r>
        <w:t xml:space="preserve">2.3 Simulation and Testing</w:t>
      </w:r>
    </w:p>
    <w:p>
      <w:pPr>
        <w:pStyle w:val="FirstParagraph"/>
      </w:pPr>
      <w:r>
        <w:t xml:space="preserve">The use of Gazebo and MATLAB for simulation prior to physical deployment was thorough. The engineer effectively identified collision risks in the virtual environment, saving significant resources. This proactive approach aligns well with the efficiency-driven culture of engineering firms in</w:t>
      </w:r>
      <w:r>
        <w:t xml:space="preserve"> </w:t>
      </w:r>
      <w:r>
        <w:rPr>
          <w:bCs/>
          <w:b/>
        </w:rPr>
        <w:t xml:space="preserve">Singapore Singapore</w:t>
      </w:r>
      <w:r>
        <w:t xml:space="preserve">.</w:t>
      </w:r>
    </w:p>
    <w:bookmarkEnd w:id="24"/>
    <w:bookmarkEnd w:id="25"/>
    <w:bookmarkStart w:id="26" w:name="project-contribution-and-impact"/>
    <w:p>
      <w:pPr>
        <w:pStyle w:val="Heading2"/>
      </w:pPr>
      <w:r>
        <w:t xml:space="preserve">3. Project Contribution and Impact</w:t>
      </w:r>
    </w:p>
    <w:p>
      <w:pPr>
        <w:pStyle w:val="FirstParagraph"/>
      </w:pPr>
      <w:r>
        <w:t xml:space="preserve">The subject's contributions to the "Autonomous Logistics Node" project have been pivotal. Specifically, the development of the obstacle avoidance logic allowed the prototype to pass Stage 3 testing ahead of schedule. This achievement reinforces the company's reputation for innovation in</w:t>
      </w:r>
      <w:r>
        <w:t xml:space="preserve"> </w:t>
      </w:r>
      <w:r>
        <w:rPr>
          <w:bCs/>
          <w:b/>
        </w:rPr>
        <w:t xml:space="preserve">Singapore Singapore</w:t>
      </w:r>
      <w:r>
        <w:t xml:space="preserve">.</w:t>
      </w:r>
    </w:p>
    <w:p>
      <w:pPr>
        <w:pStyle w:val="BodyText"/>
      </w:pPr>
      <w:r>
        <w:t xml:space="preserve">Furthermore, the</w:t>
      </w:r>
      <w:r>
        <w:t xml:space="preserve"> </w:t>
      </w:r>
      <w:r>
        <w:rPr>
          <w:bCs/>
          <w:b/>
        </w:rPr>
        <w:t xml:space="preserve">Robotics Engineer</w:t>
      </w:r>
      <w:r>
        <w:t xml:space="preserve"> </w:t>
      </w:r>
      <w:r>
        <w:t xml:space="preserve">collaborated effectively with the electrical engineering team to resolve interference issues with the wireless communication modules. This cross-disciplinary problem-solving is a key attribute required for success in the complex industrial landscape of</w:t>
      </w:r>
      <w:r>
        <w:t xml:space="preserve"> </w:t>
      </w:r>
      <w:r>
        <w:rPr>
          <w:bCs/>
          <w:b/>
        </w:rPr>
        <w:t xml:space="preserve">Singapore Singapore</w:t>
      </w:r>
      <w:r>
        <w:t xml:space="preserve">.</w:t>
      </w:r>
    </w:p>
    <w:bookmarkEnd w:id="26"/>
    <w:bookmarkStart w:id="27" w:name="areas-for-improvement"/>
    <w:p>
      <w:pPr>
        <w:pStyle w:val="Heading2"/>
      </w:pPr>
      <w:r>
        <w:t xml:space="preserve">4. Areas for Improvement</w:t>
      </w:r>
    </w:p>
    <w:p>
      <w:pPr>
        <w:pStyle w:val="FirstParagraph"/>
      </w:pPr>
      <w:r>
        <w:t xml:space="preserve">While the technical skills are strong, this</w:t>
      </w:r>
      <w:r>
        <w:t xml:space="preserve"> </w:t>
      </w:r>
      <w:r>
        <w:rPr>
          <w:bCs/>
          <w:b/>
        </w:rPr>
        <w:t xml:space="preserve">Peer Review Report</w:t>
      </w:r>
      <w:r>
        <w:t xml:space="preserve"> </w:t>
      </w:r>
      <w:r>
        <w:t xml:space="preserve">identifies the following areas for development:</w:t>
      </w:r>
    </w:p>
    <w:p>
      <w:pPr>
        <w:numPr>
          <w:ilvl w:val="0"/>
          <w:numId w:val="1001"/>
        </w:numPr>
        <w:pStyle w:val="Compact"/>
      </w:pPr>
      <w:r>
        <w:rPr>
          <w:bCs/>
          <w:b/>
        </w:rPr>
        <w:t xml:space="preserve">Documentation Standards:</w:t>
      </w:r>
      <w:r>
        <w:t xml:space="preserve"> </w:t>
      </w:r>
      <w:r>
        <w:t xml:space="preserve">Technical documentation for the control algorithms is insufficient. In a collaborative environment like</w:t>
      </w:r>
      <w:r>
        <w:t xml:space="preserve"> </w:t>
      </w:r>
      <w:r>
        <w:rPr>
          <w:bCs/>
          <w:b/>
        </w:rPr>
        <w:t xml:space="preserve">Singapore Singapore</w:t>
      </w:r>
      <w:r>
        <w:t xml:space="preserve">, clear documentation is essential for knowledge transfer and regulatory compliance.</w:t>
      </w:r>
    </w:p>
    <w:p>
      <w:pPr>
        <w:numPr>
          <w:ilvl w:val="0"/>
          <w:numId w:val="1001"/>
        </w:numPr>
        <w:pStyle w:val="Compact"/>
      </w:pPr>
      <w:r>
        <w:rPr>
          <w:bCs/>
          <w:b/>
        </w:rPr>
        <w:t xml:space="preserve">Agile Methodology:</w:t>
      </w:r>
      <w:r>
        <w:t xml:space="preserve"> </w:t>
      </w:r>
      <w:r>
        <w:t xml:space="preserve">The engineer occasionally misses sprint deadlines due to over-engineering solutions. Adopting a more iterative approach will improve delivery speed.</w:t>
      </w:r>
    </w:p>
    <w:p>
      <w:pPr>
        <w:numPr>
          <w:ilvl w:val="0"/>
          <w:numId w:val="1001"/>
        </w:numPr>
        <w:pStyle w:val="Compact"/>
      </w:pPr>
      <w:r>
        <w:rPr>
          <w:bCs/>
          <w:b/>
        </w:rPr>
        <w:t xml:space="preserve">Stakeholder Communication:</w:t>
      </w:r>
      <w:r>
        <w:t xml:space="preserve"> </w:t>
      </w:r>
      <w:r>
        <w:t xml:space="preserve">Translating technical constraints to non-technical stakeholders needs improvement. Clear communication is vital for managing expectations with clients in</w:t>
      </w:r>
      <w:r>
        <w:t xml:space="preserve"> </w:t>
      </w:r>
      <w:r>
        <w:rPr>
          <w:bCs/>
          <w:b/>
        </w:rPr>
        <w:t xml:space="preserve">Singapore Singapore</w:t>
      </w:r>
      <w:r>
        <w:t xml:space="preserve">.</w:t>
      </w:r>
    </w:p>
    <w:bookmarkEnd w:id="27"/>
    <w:bookmarkStart w:id="28" w:name="professional-conduct-and-teamwork"/>
    <w:p>
      <w:pPr>
        <w:pStyle w:val="Heading2"/>
      </w:pPr>
      <w:r>
        <w:t xml:space="preserve">5. Professional Conduct and Teamwork</w:t>
      </w:r>
    </w:p>
    <w:p>
      <w:pPr>
        <w:pStyle w:val="FirstParagraph"/>
      </w:pPr>
      <w:r>
        <w:t xml:space="preserve">The</w:t>
      </w:r>
      <w:r>
        <w:t xml:space="preserve"> </w:t>
      </w:r>
      <w:r>
        <w:rPr>
          <w:bCs/>
          <w:b/>
        </w:rPr>
        <w:t xml:space="preserve">Robotics Engineer</w:t>
      </w:r>
      <w:r>
        <w:t xml:space="preserve"> </w:t>
      </w:r>
      <w:r>
        <w:t xml:space="preserve">maintains a professional demeanor and adheres to the company's code of conduct. They actively participate in code reviews and provide constructive feedback to peers. Their willingness to share knowledge during internal workshops contributes positively to the team's growth. This collaborative spirit is highly valued within the engineering community in</w:t>
      </w:r>
      <w:r>
        <w:t xml:space="preserve"> </w:t>
      </w:r>
      <w:r>
        <w:rPr>
          <w:bCs/>
          <w:b/>
        </w:rPr>
        <w:t xml:space="preserve">Singapore Singapore</w:t>
      </w:r>
      <w:r>
        <w:t xml:space="preserve">.</w:t>
      </w:r>
    </w:p>
    <w:bookmarkEnd w:id="28"/>
    <w:bookmarkStart w:id="29" w:name="overall-rating-and-recommendations"/>
    <w:p>
      <w:pPr>
        <w:pStyle w:val="Heading2"/>
      </w:pPr>
      <w:r>
        <w:t xml:space="preserve">6. Overall Rating and Recommendations</w:t>
      </w:r>
    </w:p>
    <w:p>
      <w:pPr>
        <w:pStyle w:val="FirstParagraph"/>
      </w:pPr>
      <w:r>
        <w:rPr>
          <w:bCs/>
          <w:b/>
        </w:rPr>
        <w:t xml:space="preserve">Overall Performance Rating:</w:t>
      </w:r>
      <w:r>
        <w:t xml:space="preserve"> </w:t>
      </w:r>
      <w:r>
        <w:t xml:space="preserve">4.2 / 5.0</w:t>
      </w:r>
    </w:p>
    <w:p>
      <w:pPr>
        <w:pStyle w:val="BodyText"/>
      </w:pPr>
      <w:r>
        <w:rPr>
          <w:bCs/>
          <w:b/>
        </w:rPr>
        <w:t xml:space="preserve">Recommendation:</w:t>
      </w:r>
      <w:r>
        <w:t xml:space="preserve"> </w:t>
      </w:r>
      <w:r>
        <w:t xml:space="preserve">Promote to Senior Robotics Engineer pending improvement in documentation practices.</w:t>
      </w:r>
    </w:p>
    <w:p>
      <w:pPr>
        <w:pStyle w:val="BodyText"/>
      </w:pPr>
      <w:r>
        <w:t xml:space="preserve">Based on the findings of this</w:t>
      </w:r>
      <w:r>
        <w:t xml:space="preserve"> </w:t>
      </w:r>
      <w:r>
        <w:rPr>
          <w:bCs/>
          <w:b/>
        </w:rPr>
        <w:t xml:space="preserve">Peer Review Report</w:t>
      </w:r>
      <w:r>
        <w:t xml:space="preserve">, the subject is a valuable asset to the organization. Their technical expertise in robotics is well-suited to the demands of the market in</w:t>
      </w:r>
      <w:r>
        <w:t xml:space="preserve"> </w:t>
      </w:r>
      <w:r>
        <w:rPr>
          <w:bCs/>
          <w:b/>
        </w:rPr>
        <w:t xml:space="preserve">Singapore Singapore</w:t>
      </w:r>
      <w:r>
        <w:t xml:space="preserve">. With focused effort on the identified areas for improvement, the</w:t>
      </w:r>
      <w:r>
        <w:t xml:space="preserve"> </w:t>
      </w:r>
      <w:r>
        <w:rPr>
          <w:bCs/>
          <w:b/>
        </w:rPr>
        <w:t xml:space="preserve">Robotics Engineer</w:t>
      </w:r>
      <w:r>
        <w:t xml:space="preserve"> </w:t>
      </w:r>
      <w:r>
        <w:t xml:space="preserve">is poised to take on greater leadership responsibilities.</w:t>
      </w:r>
    </w:p>
    <w:bookmarkEnd w:id="29"/>
    <w:p>
      <w:pPr>
        <w:pStyle w:val="BodyText"/>
      </w:pPr>
      <w:r>
        <w:rPr>
          <w:bCs/>
          <w:b/>
        </w:rPr>
        <w:t xml:space="preserve">Reviewer Name:</w:t>
      </w:r>
      <w:r>
        <w:t xml:space="preserve"> </w:t>
      </w:r>
      <w:r>
        <w:t xml:space="preserve">Dr. Alan Tan</w:t>
      </w:r>
    </w:p>
    <w:p>
      <w:pPr>
        <w:pStyle w:val="BodyText"/>
      </w:pPr>
      <w:r>
        <w:rPr>
          <w:bCs/>
          <w:b/>
        </w:rPr>
        <w:t xml:space="preserve">Role:</w:t>
      </w:r>
      <w:r>
        <w:t xml:space="preserve"> </w:t>
      </w:r>
      <w:r>
        <w:t xml:space="preserve">Lead Systems Architect</w:t>
      </w:r>
    </w:p>
    <w:p>
      <w:pPr>
        <w:pStyle w:val="BodyText"/>
      </w:pPr>
      <w:r>
        <w:rPr>
          <w:bCs/>
          <w:b/>
        </w:rPr>
        <w:t xml:space="preserve">Date:</w:t>
      </w:r>
      <w:r>
        <w:t xml:space="preserve"> </w:t>
      </w:r>
      <w:r>
        <w:t xml:space="preserve">October 24, 2023</w:t>
      </w:r>
    </w:p>
    <w:p>
      <w:pPr>
        <w:pStyle w:val="BodyText"/>
      </w:pPr>
      <w:r>
        <w:rPr>
          <w:bCs/>
          <w:b/>
        </w:rPr>
        <w:t xml:space="preserve">Subject Name:</w:t>
      </w:r>
      <w:r>
        <w:t xml:space="preserve"> </w:t>
      </w:r>
      <w:r>
        <w:t xml:space="preserve">[Engineer Name]</w:t>
      </w:r>
    </w:p>
    <w:p>
      <w:pPr>
        <w:pStyle w:val="BodyText"/>
      </w:pPr>
      <w:r>
        <w:rPr>
          <w:bCs/>
          <w:b/>
        </w:rPr>
        <w:t xml:space="preserve">Role:</w:t>
      </w:r>
      <w:r>
        <w:t xml:space="preserve"> </w:t>
      </w:r>
      <w:r>
        <w:t xml:space="preserve">Robotics Engineer</w:t>
      </w:r>
    </w:p>
    <w:p>
      <w:pPr>
        <w:pStyle w:val="BodyText"/>
      </w:pPr>
      <w:r>
        <w:rPr>
          <w:bCs/>
          <w:b/>
        </w:rPr>
        <w:t xml:space="preserve">Date:</w:t>
      </w:r>
      <w:r>
        <w:t xml:space="preserve"> </w:t>
      </w:r>
      <w:r>
        <w:t xml:space="preserve">October 24, 2023</w:t>
      </w:r>
    </w:p>
    <w:p>
      <w:pPr>
        <w:pStyle w:val="BodyText"/>
      </w:pPr>
      <w:r>
        <w:t xml:space="preserve">© 2023 TechInnovate Solutions Pte Ltd. All rights reserved. | Singapore Singapore</w:t>
      </w:r>
    </w:p>
    <w:p>
      <w:pPr>
        <w:pStyle w:val="BodyText"/>
      </w:pPr>
      <w:r>
        <w:t xml:space="preserve">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2026-10-10T07:05:48Z</dcterms:created>
  <dcterms:modified xsi:type="dcterms:W3CDTF">2026-10-10T07:05:48Z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