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Valencia,</w:t>
      </w:r>
      <w:r>
        <w:t xml:space="preserve"> </w:t>
      </w:r>
      <w:r>
        <w:t xml:space="preserve">Spain</w:t>
      </w:r>
    </w:p>
    <w:p>
      <w:pPr>
        <w:pStyle w:val="FirstParagraph"/>
      </w:pPr>
      <w:r>
        <w:rPr>
          <w:bCs/>
          <w:b/>
        </w:rPr>
        <w:t xml:space="preserve">Document Type:</w:t>
      </w:r>
      <w:r>
        <w:t xml:space="preserve"> </w:t>
      </w:r>
      <w:r>
        <w:t xml:space="preserve">Peer Review Report</w:t>
      </w:r>
      <w:r>
        <w:br/>
      </w:r>
      <w:r>
        <w:rPr>
          <w:bCs/>
          <w:b/>
        </w:rPr>
        <w:t xml:space="preserve">Role Under Review:</w:t>
      </w:r>
      <w:r>
        <w:t xml:space="preserve"> </w:t>
      </w:r>
      <w:r>
        <w:t xml:space="preserve">Robotics Engineer</w:t>
      </w:r>
      <w:r>
        <w:br/>
      </w:r>
      <w:r>
        <w:rPr>
          <w:bCs/>
          <w:b/>
        </w:rPr>
        <w:t xml:space="preserve">Location:</w:t>
      </w:r>
      <w:r>
        <w:t xml:space="preserve"> </w:t>
      </w:r>
      <w:r>
        <w:t xml:space="preserve">Valencia, Spain</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r>
        <w:br/>
      </w:r>
      <w:r>
        <w:rPr>
          <w:bCs/>
          <w:b/>
        </w:rPr>
        <w:t xml:space="preserve">Department:</w:t>
      </w:r>
      <w:r>
        <w:t xml:space="preserve"> </w:t>
      </w:r>
      <w:r>
        <w:t xml:space="preserve">R&amp;D / Automation</w:t>
      </w:r>
      <w:r>
        <w:br/>
      </w:r>
      <w:r>
        <w:rPr>
          <w:bCs/>
          <w:b/>
        </w:rPr>
        <w:t xml:space="preserve">Confidentiality:</w:t>
      </w:r>
      <w:r>
        <w:t xml:space="preserve"> </w:t>
      </w:r>
      <w:r>
        <w:t xml:space="preserve">Internal Use Only</w:t>
      </w:r>
    </w:p>
    <w:bookmarkStart w:id="32" w:name="peer-review-report-robotics-engineer"/>
    <w:p>
      <w:pPr>
        <w:pStyle w:val="Heading1"/>
      </w:pPr>
      <w:r>
        <w:t xml:space="preserve">Peer Review Report: Robotics Engineer</w:t>
      </w:r>
    </w:p>
    <w:bookmarkStart w:id="20" w:name="executive-summary"/>
    <w:p>
      <w:pPr>
        <w:pStyle w:val="Heading2"/>
      </w:pPr>
      <w:r>
        <w:t xml:space="preserve">1. Executive Summary</w:t>
      </w:r>
    </w:p>
    <w:p>
      <w:pPr>
        <w:pStyle w:val="FirstParagraph"/>
      </w:pPr>
      <w:r>
        <w:t xml:space="preserve">This Peer Review Report evaluates the technical performance, project contributions, and professional conduct of a Robotics Engineer operating within the dynamic technological ecosystem of Valencia, Spain. The review period covers the last fiscal quarter. The primary objective of this assessment is to provide a comprehensive analysis of the engineer's ability to design, implement, and maintain robotic systems in alignment with the company's strategic goals and the specific industrial standards prevalent in the Valencian Community.</w:t>
      </w:r>
    </w:p>
    <w:p>
      <w:pPr>
        <w:pStyle w:val="BodyText"/>
      </w:pPr>
      <w:r>
        <w:t xml:space="preserve">The subject has demonstrated a robust command of mechatronics and software integration. However, this report aims to highlight specific areas regarding cross-functional collaboration and adherence to local regulatory frameworks in Spain.</w:t>
      </w:r>
    </w:p>
    <w:bookmarkEnd w:id="20"/>
    <w:bookmarkStart w:id="23" w:name="X3dac9112a22887633c3f70ce635a2865aecf81d"/>
    <w:p>
      <w:pPr>
        <w:pStyle w:val="Heading2"/>
      </w:pPr>
      <w:r>
        <w:t xml:space="preserve">2. Technical Competency and Engineering Standards</w:t>
      </w:r>
    </w:p>
    <w:bookmarkStart w:id="21" w:name="system-design-and-architecture"/>
    <w:p>
      <w:pPr>
        <w:pStyle w:val="Heading3"/>
      </w:pPr>
      <w:r>
        <w:t xml:space="preserve">2.1 System Design and Architecture</w:t>
      </w:r>
    </w:p>
    <w:p>
      <w:pPr>
        <w:pStyle w:val="FirstParagraph"/>
      </w:pPr>
      <w:r>
        <w:t xml:space="preserve">The Robotics Engineer has exhibited exceptional skill in the architectural design of autonomous mobile robots (AMRs). Specifically, the integration of LiDAR sensors and SLAM (Simultaneous Localization and Mapping) algorithms was executed with high precision. The engineer successfully adapted these systems to the specific environmental constraints of our logistics facility in Valencia, accounting for local infrastructure limitations and warehouse layouts.</w:t>
      </w:r>
    </w:p>
    <w:p>
      <w:pPr>
        <w:pStyle w:val="BodyText"/>
      </w:pPr>
      <w:r>
        <w:t xml:space="preserve">Furthermore, the proficiency in utilizing ROS (Robot Operating System) and Python for control logic development is evident. The codebase submitted during this period was clean, well-documented, and adhered to the strict version control protocols required by our engineering team.</w:t>
      </w:r>
    </w:p>
    <w:bookmarkEnd w:id="21"/>
    <w:bookmarkStart w:id="22" w:name="hardware-integration-and-maintenance"/>
    <w:p>
      <w:pPr>
        <w:pStyle w:val="Heading3"/>
      </w:pPr>
      <w:r>
        <w:t xml:space="preserve">2.2 Hardware Integration and Maintenance</w:t>
      </w:r>
    </w:p>
    <w:p>
      <w:pPr>
        <w:pStyle w:val="FirstParagraph"/>
      </w:pPr>
      <w:r>
        <w:t xml:space="preserve">In the realm of hardware, the engineer demonstrated a strong understanding of actuator dynamics and power management. A notable achievement was the optimization of the battery management system for our fleet of robotic arms, which extended operational uptime by 15%. This efficiency is crucial for maintaining the competitive edge of our operations in the Spanish market.</w:t>
      </w:r>
    </w:p>
    <w:bookmarkEnd w:id="22"/>
    <w:bookmarkEnd w:id="23"/>
    <w:bookmarkStart w:id="26" w:name="project-management-and-delivery"/>
    <w:p>
      <w:pPr>
        <w:pStyle w:val="Heading2"/>
      </w:pPr>
      <w:r>
        <w:t xml:space="preserve">3. Project Management and Delivery</w:t>
      </w:r>
    </w:p>
    <w:bookmarkStart w:id="24" w:name="adherence-to-timelines"/>
    <w:p>
      <w:pPr>
        <w:pStyle w:val="Heading3"/>
      </w:pPr>
      <w:r>
        <w:t xml:space="preserve">3.1 Adherence to Timelines</w:t>
      </w:r>
    </w:p>
    <w:p>
      <w:pPr>
        <w:pStyle w:val="FirstParagraph"/>
      </w:pPr>
      <w:r>
        <w:t xml:space="preserve">The subject has consistently met project milestones. The deployment of the new automated sorting line was completed two weeks ahead of schedule. This efficiency reflects a strong grasp of project management methodologies, likely influenced by the agile practices common in the tech sector of Valencia.</w:t>
      </w:r>
    </w:p>
    <w:bookmarkEnd w:id="24"/>
    <w:bookmarkStart w:id="25" w:name="problem-solving-and-innovation"/>
    <w:p>
      <w:pPr>
        <w:pStyle w:val="Heading3"/>
      </w:pPr>
      <w:r>
        <w:t xml:space="preserve">3.2 Problem Solving and Innovation</w:t>
      </w:r>
    </w:p>
    <w:p>
      <w:pPr>
        <w:pStyle w:val="FirstParagraph"/>
      </w:pPr>
      <w:r>
        <w:t xml:space="preserve">During the integration phase, a critical latency issue arose in the communication between the central server and the edge devices. The Robotics Engineer proactively identified the bottleneck and implemented a custom middleware solution using MQTT protocols. This innovative approach not only resolved the issue but also set a new standard for communication protocols within our organization.</w:t>
      </w:r>
    </w:p>
    <w:bookmarkEnd w:id="25"/>
    <w:bookmarkEnd w:id="26"/>
    <w:bookmarkStart w:id="29" w:name="professional-conduct-and-collaboration"/>
    <w:p>
      <w:pPr>
        <w:pStyle w:val="Heading2"/>
      </w:pPr>
      <w:r>
        <w:t xml:space="preserve">4. Professional Conduct and Collaboration</w:t>
      </w:r>
    </w:p>
    <w:bookmarkStart w:id="27" w:name="team-dynamics"/>
    <w:p>
      <w:pPr>
        <w:pStyle w:val="Heading3"/>
      </w:pPr>
      <w:r>
        <w:t xml:space="preserve">4.1 Team Dynamics</w:t>
      </w:r>
    </w:p>
    <w:p>
      <w:pPr>
        <w:pStyle w:val="FirstParagraph"/>
      </w:pPr>
      <w:r>
        <w:t xml:space="preserve">Working within a multidisciplinary team in Valencia requires strong interpersonal skills. The engineer has shown great respect for colleagues from diverse backgrounds, including mechanical engineers, software developers, and operations staff. Their ability to communicate complex technical concepts to non-technical stakeholders has been particularly valuable during client demonstrations.</w:t>
      </w:r>
    </w:p>
    <w:bookmarkEnd w:id="27"/>
    <w:bookmarkStart w:id="28" w:name="cultural-and-regulatory-adaptation"/>
    <w:p>
      <w:pPr>
        <w:pStyle w:val="Heading3"/>
      </w:pPr>
      <w:r>
        <w:t xml:space="preserve">4.2 Cultural and Regulatory Adaptation</w:t>
      </w:r>
    </w:p>
    <w:p>
      <w:pPr>
        <w:pStyle w:val="FirstParagraph"/>
      </w:pPr>
      <w:r>
        <w:t xml:space="preserve">Operating in Spain requires adherence to specific labor laws and safety regulations. The Robotics Engineer has shown a commendable effort in understanding and applying the local occupational health and safety standards (Ley de Prevención de Riesgos Laborales). Their commitment to ensuring that all robotic installations comply with Spanish safety norms is a critical asset to the company.</w:t>
      </w:r>
    </w:p>
    <w:bookmarkEnd w:id="28"/>
    <w:bookmarkEnd w:id="29"/>
    <w:bookmarkStart w:id="30" w:name="areas-for-improvement"/>
    <w:p>
      <w:pPr>
        <w:pStyle w:val="Heading2"/>
      </w:pPr>
      <w:r>
        <w:t xml:space="preserve">5. Areas for Improvement</w:t>
      </w:r>
    </w:p>
    <w:p>
      <w:pPr>
        <w:pStyle w:val="FirstParagraph"/>
      </w:pPr>
      <w:r>
        <w:t xml:space="preserve">While the technical performance is outstanding, there are areas that require attention to ensure continued growth:</w:t>
      </w:r>
    </w:p>
    <w:p>
      <w:pPr>
        <w:numPr>
          <w:ilvl w:val="0"/>
          <w:numId w:val="1001"/>
        </w:numPr>
        <w:pStyle w:val="Compact"/>
      </w:pPr>
      <w:r>
        <w:rPr>
          <w:bCs/>
          <w:b/>
        </w:rPr>
        <w:t xml:space="preserve">Documentation Localization:</w:t>
      </w:r>
      <w:r>
        <w:t xml:space="preserve"> </w:t>
      </w:r>
      <w:r>
        <w:t xml:space="preserve">Technical documentation should be more rigorously translated and adapted for local Spanish-speaking technicians to ensure seamless maintenance operations.</w:t>
      </w:r>
    </w:p>
    <w:p>
      <w:pPr>
        <w:numPr>
          <w:ilvl w:val="0"/>
          <w:numId w:val="1001"/>
        </w:numPr>
        <w:pStyle w:val="Compact"/>
      </w:pPr>
      <w:r>
        <w:rPr>
          <w:bCs/>
          <w:b/>
        </w:rPr>
        <w:t xml:space="preserve">Vendor Relations:</w:t>
      </w:r>
      <w:r>
        <w:t xml:space="preserve"> </w:t>
      </w:r>
      <w:r>
        <w:t xml:space="preserve">The engineer should take a more active role in managing relationships with local suppliers in the Valencian region to optimize supply chain logistics.</w:t>
      </w:r>
    </w:p>
    <w:p>
      <w:pPr>
        <w:numPr>
          <w:ilvl w:val="0"/>
          <w:numId w:val="1001"/>
        </w:numPr>
        <w:pStyle w:val="Compact"/>
      </w:pPr>
      <w:r>
        <w:rPr>
          <w:bCs/>
          <w:b/>
        </w:rPr>
        <w:t xml:space="preserve">Advanced AI Integration:</w:t>
      </w:r>
      <w:r>
        <w:t xml:space="preserve"> </w:t>
      </w:r>
      <w:r>
        <w:t xml:space="preserve">To stay ahead in the competitive robotics market, the engineer is encouraged to deepen their expertise in machine learning applications for predictive maintenance.</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affirms that the Robotics Engineer is a high-performing asset to our organization in Valencia, Spain. Their technical expertise, combined with a growing understanding of the local operational context, makes them a key contributor to our success.</w:t>
      </w:r>
    </w:p>
    <w:p>
      <w:pPr>
        <w:pStyle w:val="BodyText"/>
      </w:pPr>
      <w:r>
        <w:t xml:space="preserve">It is recommended that the engineer be considered for a leadership role in upcoming projects involving advanced automation. Additionally, providing opportunities for professional development in AI and local regulatory compliance will further enhance their value to the team.</w:t>
      </w:r>
    </w:p>
    <w:bookmarkEnd w:id="31"/>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Valencia, Spain</dc:title>
  <dc:creator/>
  <dc:language>en</dc:language>
  <cp:keywords/>
  <dcterms:created xsi:type="dcterms:W3CDTF">2026-10-10T07:31:06Z</dcterms:created>
  <dcterms:modified xsi:type="dcterms:W3CDTF">2026-10-10T07:31:06Z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