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w:t>
      </w:r>
    </w:p>
    <w:p>
      <w:pPr>
        <w:pStyle w:val="BodyText"/>
      </w:pPr>
      <w:r>
        <w:rPr>
          <w:bCs/>
          <w:b/>
        </w:rPr>
        <w:t xml:space="preserve">Location:</w:t>
      </w:r>
      <w:r>
        <w:t xml:space="preserve"> </w:t>
      </w:r>
      <w:r>
        <w:t xml:space="preserve">United States San Francisco</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p>
      <w:pPr>
        <w:pStyle w:val="BodyText"/>
      </w:pPr>
      <w:r>
        <w:rPr>
          <w:bCs/>
          <w:b/>
        </w:rPr>
        <w:t xml:space="preserve">Organization:</w:t>
      </w:r>
      <w:r>
        <w:t xml:space="preserve"> </w:t>
      </w:r>
      <w:r>
        <w:t xml:space="preserve">[Organization Name]</w:t>
      </w:r>
    </w:p>
    <w:bookmarkEnd w:id="20"/>
    <w:bookmarkStart w:id="21" w:name="introduction"/>
    <w:p>
      <w:pPr>
        <w:pStyle w:val="Heading2"/>
      </w:pPr>
      <w:r>
        <w:t xml:space="preserve">Introduction</w:t>
      </w:r>
    </w:p>
    <w:p>
      <w:pPr>
        <w:pStyle w:val="FirstParagraph"/>
      </w:pPr>
      <w:r>
        <w:t xml:space="preserve">This Peer Review Report evaluates the performance, technical expertise, and professional contributions of a Robotics Engineer based in United States San Francisco. The purpose of this review is to provide a comprehensive assessment of the engineer's capabilities, adherence to industry standards, and alignment with organizational goals. The evaluation is conducted in accordance with best practices for peer reviews in the robotics and automation sector.</w:t>
      </w:r>
    </w:p>
    <w:bookmarkEnd w:id="21"/>
    <w:bookmarkStart w:id="22" w:name="technical-expertise"/>
    <w:p>
      <w:pPr>
        <w:pStyle w:val="Heading2"/>
      </w:pPr>
      <w:r>
        <w:t xml:space="preserve">Technical Expertise</w:t>
      </w:r>
    </w:p>
    <w:p>
      <w:pPr>
        <w:pStyle w:val="FirstParagraph"/>
      </w:pPr>
      <w:r>
        <w:t xml:space="preserve">The Robotics Engineer demonstrates a strong foundation in core robotics principles, including kinematics, dynamics, control systems, and sensor integration. Their ability to design and implement robotic systems that meet complex operational requirements is commendable. The engineer has shown proficiency in programming languages such as C++, Python, and ROS (Robot Operating System), which are critical for developing robust and scalable robotic solutions.</w:t>
      </w:r>
    </w:p>
    <w:p>
      <w:pPr>
        <w:pStyle w:val="BodyText"/>
      </w:pPr>
      <w:r>
        <w:t xml:space="preserve">In United States San Francisco, where innovation in robotics is at the forefront of technological advancement, the engineer's work aligns with the city's reputation for cutting-edge research and development. Their contributions to projects involving autonomous navigation, machine learning integration, and human-robot interaction reflect a deep understanding of current trends and future directions in the field.</w:t>
      </w:r>
    </w:p>
    <w:bookmarkEnd w:id="22"/>
    <w:bookmarkStart w:id="23" w:name="project-contributions"/>
    <w:p>
      <w:pPr>
        <w:pStyle w:val="Heading2"/>
      </w:pPr>
      <w:r>
        <w:t xml:space="preserve">Project Contributions</w:t>
      </w:r>
    </w:p>
    <w:p>
      <w:pPr>
        <w:pStyle w:val="FirstParagraph"/>
      </w:pPr>
      <w:r>
        <w:t xml:space="preserve">The Robotics Engineer has played a pivotal role in several key projects, showcasing their ability to translate theoretical concepts into practical applications. One notable project involved the development of an autonomous mobile robot (AMR) for warehouse logistics. The engineer's expertise in path planning algorithms and real-time decision-making systems was instrumental in achieving high levels of efficiency and reliability.</w:t>
      </w:r>
    </w:p>
    <w:p>
      <w:pPr>
        <w:pStyle w:val="BodyText"/>
      </w:pPr>
      <w:r>
        <w:t xml:space="preserve">Another significant contribution was the integration of computer vision technologies into a robotic assembly line. By leveraging advanced image processing techniques, the engineer enabled the system to perform precise object recognition and manipulation tasks. This project not only improved production throughput but also reduced error rates, demonstrating the engineer's ability to deliver tangible business value.</w:t>
      </w:r>
    </w:p>
    <w:bookmarkEnd w:id="23"/>
    <w:bookmarkStart w:id="24" w:name="collaboration-and-communication"/>
    <w:p>
      <w:pPr>
        <w:pStyle w:val="Heading2"/>
      </w:pPr>
      <w:r>
        <w:t xml:space="preserve">Collaboration and Communication</w:t>
      </w:r>
    </w:p>
    <w:p>
      <w:pPr>
        <w:pStyle w:val="FirstParagraph"/>
      </w:pPr>
      <w:r>
        <w:t xml:space="preserve">Effective collaboration is essential in the multidisciplinary field of robotics, and the Robotics Engineer excels in this area. They have consistently worked closely with software developers, mechanical engineers, and product managers to ensure seamless integration of hardware and software components. Their clear communication skills have facilitated productive discussions and helped resolve technical challenges efficiently.</w:t>
      </w:r>
    </w:p>
    <w:p>
      <w:pPr>
        <w:pStyle w:val="BodyText"/>
      </w:pPr>
      <w:r>
        <w:t xml:space="preserve">In the dynamic environment of United States San Francisco, where cross-functional teamwork is the norm, the engineer's ability to adapt and contribute to diverse teams is a valuable asset. They have also demonstrated leadership qualities by mentoring junior engineers and sharing knowledge through internal workshops and presentations.</w:t>
      </w:r>
    </w:p>
    <w:bookmarkEnd w:id="24"/>
    <w:bookmarkStart w:id="25" w:name="innovation-and-problem-solving"/>
    <w:p>
      <w:pPr>
        <w:pStyle w:val="Heading2"/>
      </w:pPr>
      <w:r>
        <w:t xml:space="preserve">Innovation and Problem-Solving</w:t>
      </w:r>
    </w:p>
    <w:p>
      <w:pPr>
        <w:pStyle w:val="FirstParagraph"/>
      </w:pPr>
      <w:r>
        <w:t xml:space="preserve">Innovation is a hallmark of the Robotics Engineer's work. They have consistently proposed creative solutions to complex problems, often going beyond conventional approaches. For example, when faced with limitations in sensor accuracy, the engineer developed a novel calibration technique that significantly improved measurement precision. This proactive approach to problem-solving has earned them recognition among peers and stakeholders.</w:t>
      </w:r>
    </w:p>
    <w:p>
      <w:pPr>
        <w:pStyle w:val="BodyText"/>
      </w:pPr>
      <w:r>
        <w:t xml:space="preserve">The engineer's commitment to staying updated with the latest advancements in robotics is evident in their continuous learning efforts. They actively participate in industry conferences, webinars, and online forums, bringing fresh insights and ideas to the organization. This dedication to professional growth is particularly important in a hub of innovation like United States San Francisco.</w:t>
      </w:r>
    </w:p>
    <w:bookmarkEnd w:id="25"/>
    <w:bookmarkStart w:id="26" w:name="areas-for-improvement"/>
    <w:p>
      <w:pPr>
        <w:pStyle w:val="Heading2"/>
      </w:pPr>
      <w:r>
        <w:t xml:space="preserve">Areas for Improvement</w:t>
      </w:r>
    </w:p>
    <w:p>
      <w:pPr>
        <w:pStyle w:val="FirstParagraph"/>
      </w:pPr>
      <w:r>
        <w:t xml:space="preserve">While the Robotics Engineer has demonstrated exceptional skills and contributions, there are areas where further development could enhance their performance. One suggestion is to deepen their expertise in artificial intelligence and machine learning, as these technologies are increasingly integral to advanced robotics applications. Additionally, improving documentation practices would help ensure that project knowledge is preserved and accessible to team members.</w:t>
      </w:r>
    </w:p>
    <w:bookmarkEnd w:id="26"/>
    <w:bookmarkStart w:id="27" w:name="conclusion"/>
    <w:p>
      <w:pPr>
        <w:pStyle w:val="Heading2"/>
      </w:pPr>
      <w:r>
        <w:t xml:space="preserve">Conclusion</w:t>
      </w:r>
    </w:p>
    <w:p>
      <w:pPr>
        <w:pStyle w:val="FirstParagraph"/>
      </w:pPr>
      <w:r>
        <w:t xml:space="preserve">In conclusion, the Robotics Engineer has proven to be a highly competent and valuable member of the team. Their technical expertise, project contributions, collaboration skills, and innovative mindset align well with the demands of the robotics industry in United States San Francisco. With continued focus on emerging technologies and professional development, the engineer is well-positioned to make even greater contributions to the organization and the broader field of robotics.</w:t>
      </w:r>
    </w:p>
    <w:bookmarkEnd w:id="27"/>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dc:title>
  <dc:creator/>
  <dc:language>en</dc:language>
  <cp:keywords/>
  <dcterms:created xsi:type="dcterms:W3CDTF">2026-10-10T07:08:19Z</dcterms:created>
  <dcterms:modified xsi:type="dcterms:W3CDTF">2026-10-10T07:08:19Z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