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bookmarkEnd w:id="20"/>
    <w:bookmarkStart w:id="21" w:name="executive-summary"/>
    <w:p>
      <w:pPr>
        <w:pStyle w:val="Heading2"/>
      </w:pPr>
      <w:r>
        <w:t xml:space="preserve">1. Executive Summary</w:t>
      </w:r>
    </w:p>
    <w:p>
      <w:pPr>
        <w:pStyle w:val="FirstParagraph"/>
      </w:pPr>
      <w:r>
        <w:t xml:space="preserve">This Peer Review Report evaluates the technical performance, project contributions, and professional conduct of a Robotics Engineer operating within the rapidly developing technological landscape of Uzbekistan Tashkent. The review focuses on the engineer's ability to design, implement, and maintain robotic systems that align with both international standards and local industrial requirements. The assessment covers a six-month period during which the engineer was involved in key automation projects aimed at enhancing manufacturing efficiency in Tashkent’s industrial zones.</w:t>
      </w:r>
    </w:p>
    <w:p>
      <w:pPr>
        <w:pStyle w:val="BodyText"/>
      </w:pPr>
      <w:r>
        <w:t xml:space="preserve">The overall evaluation indicates a high level of technical competence, strong problem-solving skills, and effective collaboration with multidisciplinary teams. The engineer has demonstrated a clear understanding of robotics principles, including kinematics, control systems, and sensor integration, while adapting solutions to the specific operational context of Uzbekistan Tashkent.</w:t>
      </w:r>
    </w:p>
    <w:bookmarkEnd w:id="21"/>
    <w:bookmarkStart w:id="24" w:name="technical-competence"/>
    <w:p>
      <w:pPr>
        <w:pStyle w:val="Heading2"/>
      </w:pPr>
      <w:r>
        <w:t xml:space="preserve">2. Technical Competence</w:t>
      </w:r>
    </w:p>
    <w:bookmarkStart w:id="22" w:name="system-design-and-integration"/>
    <w:p>
      <w:pPr>
        <w:pStyle w:val="Heading3"/>
      </w:pPr>
      <w:r>
        <w:t xml:space="preserve">2.1 System Design and Integration</w:t>
      </w:r>
    </w:p>
    <w:p>
      <w:pPr>
        <w:pStyle w:val="FirstParagraph"/>
      </w:pPr>
      <w:r>
        <w:t xml:space="preserve">The Robotics Engineer has shown exceptional skill in designing robotic systems tailored to local manufacturing needs. In Uzbekistan Tashkent, where industries are increasingly adopting automation to improve productivity, the engineer successfully integrated robotic arms and automated guided vehicles (AGVs) into existing production lines. The designs accounted for local infrastructure constraints, such as variable power supply and limited space in older facilities.</w:t>
      </w:r>
    </w:p>
    <w:p>
      <w:pPr>
        <w:pStyle w:val="BodyText"/>
      </w:pPr>
      <w:r>
        <w:t xml:space="preserve">The engineer’s proficiency in CAD software, simulation tools, and programming languages such as C++, Python, and ROS (Robot Operating System) was evident in the precision and reliability of the implemented systems. The ability to customize control algorithms for specific tasks, such as material handling and quality inspection, reflects a deep understanding of both theoretical concepts and practical applications.</w:t>
      </w:r>
    </w:p>
    <w:bookmarkEnd w:id="22"/>
    <w:bookmarkStart w:id="23" w:name="sensor-integration-and-data-processing"/>
    <w:p>
      <w:pPr>
        <w:pStyle w:val="Heading3"/>
      </w:pPr>
      <w:r>
        <w:t xml:space="preserve">2.2 Sensor Integration and Data Processing</w:t>
      </w:r>
    </w:p>
    <w:p>
      <w:pPr>
        <w:pStyle w:val="FirstParagraph"/>
      </w:pPr>
      <w:r>
        <w:t xml:space="preserve">A critical aspect of modern robotics is the integration of sensors for real-time data acquisition and decision-making. The engineer demonstrated strong capabilities in selecting and integrating various sensors, including LiDAR, cameras, and force-torque sensors, to enhance the perception and responsiveness of robotic systems. In the context of Uzbekistan Tashkent, where environmental conditions can vary, the engineer ensured robust sensor calibration and data filtering techniques to maintain system accuracy.</w:t>
      </w:r>
    </w:p>
    <w:p>
      <w:pPr>
        <w:pStyle w:val="BodyText"/>
      </w:pPr>
      <w:r>
        <w:t xml:space="preserve">Furthermore, the engineer implemented machine learning algorithms to process sensor data, enabling predictive maintenance and adaptive control. This proactive approach has significantly reduced downtime and improved the overall efficiency of robotic operations in local facilities.</w:t>
      </w:r>
    </w:p>
    <w:bookmarkEnd w:id="23"/>
    <w:bookmarkEnd w:id="24"/>
    <w:bookmarkStart w:id="27" w:name="project-management-and-collaboration"/>
    <w:p>
      <w:pPr>
        <w:pStyle w:val="Heading2"/>
      </w:pPr>
      <w:r>
        <w:t xml:space="preserve">3. Project Management and Collaboration</w:t>
      </w:r>
    </w:p>
    <w:bookmarkStart w:id="25" w:name="teamwork-and-communication"/>
    <w:p>
      <w:pPr>
        <w:pStyle w:val="Heading3"/>
      </w:pPr>
      <w:r>
        <w:t xml:space="preserve">3.1 Teamwork and Communication</w:t>
      </w:r>
    </w:p>
    <w:p>
      <w:pPr>
        <w:pStyle w:val="FirstParagraph"/>
      </w:pPr>
      <w:r>
        <w:t xml:space="preserve">The Robotics Engineer has consistently demonstrated effective communication and collaboration skills, which are essential for success in multidisciplinary projects. In Uzbekistan Tashkent, where teams often include engineers, technicians, and managers from diverse backgrounds, the ability to convey complex technical concepts clearly is crucial. The engineer has facilitated knowledge sharing through regular meetings, documentation, and training sessions, ensuring that all stakeholders are aligned with project goals.</w:t>
      </w:r>
    </w:p>
    <w:p>
      <w:pPr>
        <w:pStyle w:val="BodyText"/>
      </w:pPr>
      <w:r>
        <w:t xml:space="preserve">The engineer’s collaborative approach has fostered a positive team environment, encouraging innovation and continuous improvement. Feedback from colleagues indicates that the engineer is approachable, supportive, and willing to assist others in overcoming technical challenges.</w:t>
      </w:r>
    </w:p>
    <w:bookmarkEnd w:id="25"/>
    <w:bookmarkStart w:id="26" w:name="project-execution-and-timeliness"/>
    <w:p>
      <w:pPr>
        <w:pStyle w:val="Heading3"/>
      </w:pPr>
      <w:r>
        <w:t xml:space="preserve">3.2 Project Execution and Timeliness</w:t>
      </w:r>
    </w:p>
    <w:p>
      <w:pPr>
        <w:pStyle w:val="FirstParagraph"/>
      </w:pPr>
      <w:r>
        <w:t xml:space="preserve">Throughout the review period, the engineer has managed multiple projects simultaneously, meeting deadlines and maintaining high-quality standards. In the dynamic industrial setting of Uzbekistan Tashkent, where project requirements can change rapidly, the engineer’s adaptability and organizational skills have been instrumental in delivering successful outcomes. The use of agile methodologies and effective resource management has ensured that projects remain on track despite unforeseen challenges.</w:t>
      </w:r>
    </w:p>
    <w:bookmarkEnd w:id="26"/>
    <w:bookmarkEnd w:id="27"/>
    <w:bookmarkStart w:id="28" w:name="innovation-and-continuous-improvement"/>
    <w:p>
      <w:pPr>
        <w:pStyle w:val="Heading2"/>
      </w:pPr>
      <w:r>
        <w:t xml:space="preserve">4. Innovation and Continuous Improvement</w:t>
      </w:r>
    </w:p>
    <w:p>
      <w:pPr>
        <w:pStyle w:val="FirstParagraph"/>
      </w:pPr>
      <w:r>
        <w:t xml:space="preserve">Innovation is a key driver in the field of robotics, and the engineer has consistently sought opportunities to improve existing systems and explore new technologies. In Uzbekistan Tashkent, where the adoption of advanced robotics is still evolving, the engineer’s initiatives have helped bridge the gap between current practices and global best practices.</w:t>
      </w:r>
    </w:p>
    <w:p>
      <w:pPr>
        <w:pStyle w:val="BodyText"/>
      </w:pPr>
      <w:r>
        <w:t xml:space="preserve">Notable contributions include the development of a modular robotic platform that can be easily reconfigured for different tasks, reducing setup time and increasing flexibility. Additionally, the engineer has introduced energy-efficient control strategies that align with sustainability goals, which are increasingly important in Uzbekistan’s industrial sector.</w:t>
      </w:r>
    </w:p>
    <w:bookmarkEnd w:id="28"/>
    <w:bookmarkStart w:id="29" w:name="areas-for-improvement"/>
    <w:p>
      <w:pPr>
        <w:pStyle w:val="Heading2"/>
      </w:pPr>
      <w:r>
        <w:t xml:space="preserve">5. Areas for Improvement</w:t>
      </w:r>
    </w:p>
    <w:p>
      <w:pPr>
        <w:pStyle w:val="FirstParagraph"/>
      </w:pPr>
      <w:r>
        <w:t xml:space="preserve">While the Robotics Engineer has performed at a high level, there are areas where further development could enhance effectiveness:</w:t>
      </w:r>
    </w:p>
    <w:p>
      <w:pPr>
        <w:numPr>
          <w:ilvl w:val="0"/>
          <w:numId w:val="1001"/>
        </w:numPr>
        <w:pStyle w:val="Compact"/>
      </w:pPr>
      <w:r>
        <w:rPr>
          <w:bCs/>
          <w:b/>
        </w:rPr>
        <w:t xml:space="preserve">Documentation:</w:t>
      </w:r>
      <w:r>
        <w:t xml:space="preserve"> </w:t>
      </w:r>
      <w:r>
        <w:t xml:space="preserve">Although technical documentation is generally thorough, there is room for improvement in standardizing formats and ensuring accessibility for non-technical stakeholders.</w:t>
      </w:r>
    </w:p>
    <w:p>
      <w:pPr>
        <w:numPr>
          <w:ilvl w:val="0"/>
          <w:numId w:val="1001"/>
        </w:numPr>
        <w:pStyle w:val="Compact"/>
      </w:pPr>
      <w:r>
        <w:rPr>
          <w:bCs/>
          <w:b/>
        </w:rPr>
        <w:t xml:space="preserve">Local Language Skills:</w:t>
      </w:r>
      <w:r>
        <w:t xml:space="preserve"> </w:t>
      </w:r>
      <w:r>
        <w:t xml:space="preserve">Enhancing proficiency in the Uzbek language could improve communication with local teams and clients, facilitating smoother project execution in Uzbekistan Tashkent.</w:t>
      </w:r>
    </w:p>
    <w:p>
      <w:pPr>
        <w:numPr>
          <w:ilvl w:val="0"/>
          <w:numId w:val="1001"/>
        </w:numPr>
        <w:pStyle w:val="Compact"/>
      </w:pPr>
      <w:r>
        <w:rPr>
          <w:bCs/>
          <w:b/>
        </w:rPr>
        <w:t xml:space="preserve">Advanced Training:</w:t>
      </w:r>
      <w:r>
        <w:t xml:space="preserve"> </w:t>
      </w:r>
      <w:r>
        <w:t xml:space="preserve">Pursuing advanced certifications in emerging areas such as AI-driven robotics and collaborative robots (cobots) would further strengthen the engineer’s expertise.</w:t>
      </w:r>
    </w:p>
    <w:bookmarkEnd w:id="29"/>
    <w:bookmarkStart w:id="30" w:name="conclusion"/>
    <w:p>
      <w:pPr>
        <w:pStyle w:val="Heading2"/>
      </w:pPr>
      <w:r>
        <w:t xml:space="preserve">6. Conclusion</w:t>
      </w:r>
    </w:p>
    <w:p>
      <w:pPr>
        <w:pStyle w:val="FirstParagraph"/>
      </w:pPr>
      <w:r>
        <w:t xml:space="preserve">This Peer Review Report confirms that the Robotics Engineer has made significant contributions to the advancement of robotic systems in Uzbekistan Tashkent. The engineer’s technical skills, collaborative approach, and commitment to innovation have positively impacted project outcomes and team performance. With continued focus on the identified areas for improvement, the engineer is well-positioned to play a leading role in the growth of robotics and automation in the region.</w:t>
      </w:r>
    </w:p>
    <w:p>
      <w:pPr>
        <w:pStyle w:val="BodyText"/>
      </w:pPr>
      <w:r>
        <w:t xml:space="preserve">The review committee recommends recognition of the engineer’s achievements and support for further professional development opportunities.</w:t>
      </w:r>
    </w:p>
    <w:bookmarkEnd w:id="30"/>
    <w:p>
      <w:pPr>
        <w:pStyle w:val="BodyText"/>
      </w:pPr>
      <w:r>
        <w:rPr>
          <w:bCs/>
          <w:b/>
        </w:rPr>
        <w:t xml:space="preserve">Reviewed by:</w:t>
      </w:r>
    </w:p>
    <w:p>
      <w:pPr>
        <w:pStyle w:val="BodyText"/>
      </w:pPr>
      <w:r>
        <w:t xml:space="preserve">Senior Technical Committee</w:t>
      </w:r>
    </w:p>
    <w:p>
      <w:pPr>
        <w:pStyle w:val="BodyText"/>
      </w:pPr>
      <w:r>
        <w:t xml:space="preserve">Uzbekistan Tashkent</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2026-10-10T07:36:28Z</dcterms:created>
  <dcterms:modified xsi:type="dcterms:W3CDTF">2026-10-10T07:36:28Z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