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t xml:space="preserve">Confidential Performance Evaluation Document</w:t>
      </w:r>
    </w:p>
    <w:p>
      <w:pPr>
        <w:pStyle w:val="BodyText"/>
      </w:pPr>
      <w:r>
        <w:rPr>
          <w:bCs/>
          <w:b/>
        </w:rPr>
        <w:t xml:space="preserve">Role:</w:t>
      </w:r>
      <w:r>
        <w:t xml:space="preserve"> </w:t>
      </w:r>
      <w:r>
        <w:t xml:space="preserve">Sales Executive</w:t>
      </w:r>
      <w:r>
        <w:br/>
      </w:r>
      <w:r>
        <w:rPr>
          <w:bCs/>
          <w:b/>
        </w:rPr>
        <w:t xml:space="preserve">Location:</w:t>
      </w:r>
      <w:r>
        <w:t xml:space="preserve"> </w:t>
      </w:r>
      <w:r>
        <w:t xml:space="preserve">Egypt Cairo</w:t>
      </w:r>
      <w:r>
        <w:br/>
      </w:r>
      <w:r>
        <w:rPr>
          <w:bCs/>
          <w:b/>
        </w:rPr>
        <w:t xml:space="preserve">Department:</w:t>
      </w:r>
      <w:r>
        <w:t xml:space="preserve"> </w:t>
      </w:r>
      <w:r>
        <w:t xml:space="preserve">Regional Sales &amp; Business Development</w:t>
      </w:r>
    </w:p>
    <w:p>
      <w:pPr>
        <w:pStyle w:val="BodyText"/>
      </w:pPr>
      <w:r>
        <w:rPr>
          <w:bCs/>
          <w:b/>
        </w:rPr>
        <w:t xml:space="preserve">Review Period:</w:t>
      </w:r>
      <w:r>
        <w:t xml:space="preserve"> </w:t>
      </w:r>
      <w:r>
        <w:t xml:space="preserve">Q3 - Q4 2023</w:t>
      </w:r>
      <w:r>
        <w:br/>
      </w:r>
      <w:r>
        <w:rPr>
          <w:bCs/>
          <w:b/>
        </w:rPr>
        <w:t xml:space="preserve">Date of Report:</w:t>
      </w:r>
      <w:r>
        <w:t xml:space="preserve"> </w:t>
      </w:r>
      <w:r>
        <w:t xml:space="preserve">October 24, 2023</w:t>
      </w:r>
      <w:r>
        <w:br/>
      </w:r>
      <w:r>
        <w:rPr>
          <w:bCs/>
          <w:b/>
        </w:rPr>
        <w:t xml:space="preserve">Reviewer:</w:t>
      </w:r>
      <w:r>
        <w:t xml:space="preserve"> </w:t>
      </w:r>
      <w:r>
        <w:t xml:space="preserve">Senior Sales Associate (Peer)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conduct, and professional growth of the</w:t>
      </w:r>
      <w:r>
        <w:t xml:space="preserve"> </w:t>
      </w:r>
      <w:r>
        <w:rPr>
          <w:bCs/>
          <w:b/>
        </w:rPr>
        <w:t xml:space="preserve">Sales Executive</w:t>
      </w:r>
      <w:r>
        <w:t xml:space="preserve"> </w:t>
      </w:r>
      <w:r>
        <w:t xml:space="preserve">operating within our</w:t>
      </w:r>
      <w:r>
        <w:t xml:space="preserve"> </w:t>
      </w:r>
      <w:r>
        <w:rPr>
          <w:bCs/>
          <w:b/>
        </w:rPr>
        <w:t xml:space="preserve">Egypt Cairo</w:t>
      </w:r>
      <w:r>
        <w:t xml:space="preserve"> </w:t>
      </w:r>
      <w:r>
        <w:t xml:space="preserve">headquarters. As a colleague working in close proximity and collaboration with the subject, this report aims to provide an objective, constructive, and detailed perspective on their daily operations. The review focuses on their ability to navigate the unique commercial landscape of Cairo, their adherence to company protocols, and their effectiveness in driving revenue within the local market.</w:t>
      </w:r>
    </w:p>
    <w:bookmarkEnd w:id="21"/>
    <w:bookmarkStart w:id="22" w:name="market-adaptability-and-local-knowledge"/>
    <w:p>
      <w:pPr>
        <w:pStyle w:val="Heading2"/>
      </w:pPr>
      <w:r>
        <w:t xml:space="preserve">2. Market Adaptability and Local Knowledge</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Egypt Cairo</w:t>
      </w:r>
      <w:r>
        <w:t xml:space="preserve"> </w:t>
      </w:r>
      <w:r>
        <w:t xml:space="preserve">requires a nuanced understanding of both the formal corporate sector and the informal business networks that drive the economy. The subject has demonstrated a commendable ability to adapt to the local culture. Their proficiency in navigating the bustling districts of New Cairo and the business hubs of Nasr City has been instrumental in securing face-to-face meetings with key decision-makers.</w:t>
      </w:r>
    </w:p>
    <w:p>
      <w:pPr>
        <w:pStyle w:val="BodyText"/>
      </w:pPr>
      <w:r>
        <w:t xml:space="preserve">Specifically, the</w:t>
      </w:r>
      <w:r>
        <w:t xml:space="preserve"> </w:t>
      </w:r>
      <w:r>
        <w:rPr>
          <w:bCs/>
          <w:b/>
        </w:rPr>
        <w:t xml:space="preserve">Sales Executive</w:t>
      </w:r>
      <w:r>
        <w:t xml:space="preserve"> </w:t>
      </w:r>
      <w:r>
        <w:t xml:space="preserve">has shown an aptitude for understanding the Egyptian negotiation style, which often prioritizes relationship-building over immediate transactional closure. By respecting local customs and business etiquette, they have successfully fostered trust with clients in the manufacturing and retail sectors. This cultural intelligence is a critical asset for our organization's expansion in the Middle East and North Africa (MENA) region.</w:t>
      </w:r>
    </w:p>
    <w:bookmarkEnd w:id="22"/>
    <w:bookmarkStart w:id="23" w:name="Xf99a521e5462115c63f6ae3d6f14b8eaca0e7f8"/>
    <w:p>
      <w:pPr>
        <w:pStyle w:val="Heading2"/>
      </w:pPr>
      <w:r>
        <w:t xml:space="preserve">3. Sales Performance and Strategic Execution</w:t>
      </w:r>
    </w:p>
    <w:p>
      <w:pPr>
        <w:pStyle w:val="FirstParagraph"/>
      </w:pPr>
      <w:r>
        <w:t xml:space="preserve">From a peer perspective, the</w:t>
      </w:r>
      <w:r>
        <w:t xml:space="preserve"> </w:t>
      </w:r>
      <w:r>
        <w:rPr>
          <w:bCs/>
          <w:b/>
        </w:rPr>
        <w:t xml:space="preserve">Sales Executive</w:t>
      </w:r>
      <w:r>
        <w:t xml:space="preserve"> </w:t>
      </w:r>
      <w:r>
        <w:t xml:space="preserve">has consistently met and occasionally exceeded their quarterly targets. Their approach to lead generation in the</w:t>
      </w:r>
      <w:r>
        <w:t xml:space="preserve"> </w:t>
      </w:r>
      <w:r>
        <w:rPr>
          <w:bCs/>
          <w:b/>
        </w:rPr>
        <w:t xml:space="preserve">Egypt Cairo</w:t>
      </w:r>
      <w:r>
        <w:t xml:space="preserve"> </w:t>
      </w:r>
      <w:r>
        <w:t xml:space="preserve">market is aggressive yet professional. They have effectively utilized local networking events and industry exhibitions to expand our client base.</w:t>
      </w:r>
    </w:p>
    <w:p>
      <w:pPr>
        <w:numPr>
          <w:ilvl w:val="0"/>
          <w:numId w:val="1001"/>
        </w:numPr>
        <w:pStyle w:val="Compact"/>
      </w:pPr>
      <w:r>
        <w:rPr>
          <w:bCs/>
          <w:b/>
        </w:rPr>
        <w:t xml:space="preserve">Pipeline Management:</w:t>
      </w:r>
      <w:r>
        <w:t xml:space="preserve"> </w:t>
      </w:r>
      <w:r>
        <w:t xml:space="preserve">The subject maintains a robust pipeline of prospects, ensuring that potential deals are nurtured through the complex Egyptian procurement cycles.</w:t>
      </w:r>
    </w:p>
    <w:p>
      <w:pPr>
        <w:numPr>
          <w:ilvl w:val="0"/>
          <w:numId w:val="1001"/>
        </w:numPr>
        <w:pStyle w:val="Compact"/>
      </w:pPr>
      <w:r>
        <w:rPr>
          <w:bCs/>
          <w:b/>
        </w:rPr>
        <w:t xml:space="preserve">Client Retention:</w:t>
      </w:r>
      <w:r>
        <w:t xml:space="preserve"> </w:t>
      </w:r>
      <w:r>
        <w:t xml:space="preserve">They have successfully upsold existing clients by identifying local market needs and tailoring our solutions accordingly.</w:t>
      </w:r>
    </w:p>
    <w:p>
      <w:pPr>
        <w:numPr>
          <w:ilvl w:val="0"/>
          <w:numId w:val="1001"/>
        </w:numPr>
        <w:pStyle w:val="Compact"/>
      </w:pPr>
      <w:r>
        <w:rPr>
          <w:bCs/>
          <w:b/>
        </w:rPr>
        <w:t xml:space="preserve">Resilience:</w:t>
      </w:r>
      <w:r>
        <w:t xml:space="preserve"> </w:t>
      </w:r>
      <w:r>
        <w:t xml:space="preserve">The economic volatility in the region requires high resilience. The</w:t>
      </w:r>
      <w:r>
        <w:t xml:space="preserve"> </w:t>
      </w:r>
      <w:r>
        <w:rPr>
          <w:bCs/>
          <w:b/>
        </w:rPr>
        <w:t xml:space="preserve">Sales Executive</w:t>
      </w:r>
      <w:r>
        <w:t xml:space="preserve"> </w:t>
      </w:r>
      <w:r>
        <w:t xml:space="preserve">has shown remarkable persistence in the face of currency fluctuations and shifting regulatory environments.</w:t>
      </w:r>
    </w:p>
    <w:bookmarkEnd w:id="23"/>
    <w:bookmarkStart w:id="24" w:name="collaboration-and-team-dynamics"/>
    <w:p>
      <w:pPr>
        <w:pStyle w:val="Heading2"/>
      </w:pPr>
      <w:r>
        <w:t xml:space="preserve">4. Collaboration and Team Dynamics</w:t>
      </w:r>
    </w:p>
    <w:p>
      <w:pPr>
        <w:pStyle w:val="FirstParagraph"/>
      </w:pPr>
      <w:r>
        <w:t xml:space="preserve">A vital component of this</w:t>
      </w:r>
      <w:r>
        <w:t xml:space="preserve"> </w:t>
      </w:r>
      <w:r>
        <w:rPr>
          <w:bCs/>
          <w:b/>
        </w:rPr>
        <w:t xml:space="preserve">Peer Review Report</w:t>
      </w:r>
      <w:r>
        <w:t xml:space="preserve"> </w:t>
      </w:r>
      <w:r>
        <w:t xml:space="preserve">is the assessment of how the</w:t>
      </w:r>
      <w:r>
        <w:t xml:space="preserve"> </w:t>
      </w:r>
      <w:r>
        <w:rPr>
          <w:bCs/>
          <w:b/>
        </w:rPr>
        <w:t xml:space="preserve">Sales Executive</w:t>
      </w:r>
      <w:r>
        <w:t xml:space="preserve"> </w:t>
      </w:r>
      <w:r>
        <w:t xml:space="preserve">interacts with the wider team in the Cairo office. Collaboration is essential when dealing with cross-functional projects involving logistics, legal, and marketing departments.</w:t>
      </w:r>
    </w:p>
    <w:p>
      <w:pPr>
        <w:pStyle w:val="BodyText"/>
      </w:pPr>
      <w:r>
        <w:t xml:space="preserve">The subject is generally regarded as a supportive team player. They frequently share insights regarding competitor activities in the local market, which benefits the entire sales force. However, there is an opportunity for improvement in documentation. Occasionally, client interactions are not logged into the CRM system with sufficient detail, which can hinder the ability of other team members to step in during absences. Enhancing this administrative discipline will ensure smoother operations within the Cairo branch.</w:t>
      </w:r>
    </w:p>
    <w:bookmarkEnd w:id="24"/>
    <w:bookmarkStart w:id="25" w:name="communication-and-professionalism"/>
    <w:p>
      <w:pPr>
        <w:pStyle w:val="Heading2"/>
      </w:pPr>
      <w:r>
        <w:t xml:space="preserve">5. Communication and Professionalism</w:t>
      </w:r>
    </w:p>
    <w:p>
      <w:pPr>
        <w:pStyle w:val="FirstParagraph"/>
      </w:pPr>
      <w:r>
        <w:t xml:space="preserve">Communication skills are paramount for a</w:t>
      </w:r>
      <w:r>
        <w:t xml:space="preserve"> </w:t>
      </w:r>
      <w:r>
        <w:rPr>
          <w:bCs/>
          <w:b/>
        </w:rPr>
        <w:t xml:space="preserve">Sales Executive</w:t>
      </w:r>
      <w:r>
        <w:t xml:space="preserve">. The subject demonstrates strong verbal communication skills, particularly in Arabic and English, allowing them to bridge gaps between local clients and international stakeholders. Their presentation skills during client pitches in Cairo have been polished and persuasive.</w:t>
      </w:r>
    </w:p>
    <w:p>
      <w:pPr>
        <w:pStyle w:val="BodyText"/>
      </w:pPr>
      <w:r>
        <w:t xml:space="preserve">Professionalism is maintained at a high standard. The</w:t>
      </w:r>
      <w:r>
        <w:t xml:space="preserve"> </w:t>
      </w:r>
      <w:r>
        <w:rPr>
          <w:bCs/>
          <w:b/>
        </w:rPr>
        <w:t xml:space="preserve">Sales Executive</w:t>
      </w:r>
      <w:r>
        <w:t xml:space="preserve"> </w:t>
      </w:r>
      <w:r>
        <w:t xml:space="preserve">represents the company brand positively in all external engagements. They are punctual, well-presented, and adhere to the company's code of conduct, which is crucial for maintaining our reputation in the competitive Egyptian market.</w:t>
      </w:r>
    </w:p>
    <w:bookmarkEnd w:id="25"/>
    <w:bookmarkStart w:id="26" w:name="areas-for-development"/>
    <w:p>
      <w:pPr>
        <w:pStyle w:val="Heading2"/>
      </w:pPr>
      <w:r>
        <w:t xml:space="preserve">6. Areas for Development</w:t>
      </w:r>
    </w:p>
    <w:p>
      <w:pPr>
        <w:pStyle w:val="FirstParagraph"/>
      </w:pPr>
      <w:r>
        <w:t xml:space="preserve">To further enhance their effectiveness as a</w:t>
      </w:r>
      <w:r>
        <w:t xml:space="preserve"> </w:t>
      </w:r>
      <w:r>
        <w:rPr>
          <w:bCs/>
          <w:b/>
        </w:rPr>
        <w:t xml:space="preserve">Sales Executive</w:t>
      </w:r>
      <w:r>
        <w:t xml:space="preserve"> </w:t>
      </w:r>
      <w:r>
        <w:t xml:space="preserve">in</w:t>
      </w:r>
      <w:r>
        <w:t xml:space="preserve"> </w:t>
      </w:r>
      <w:r>
        <w:rPr>
          <w:bCs/>
          <w:b/>
        </w:rPr>
        <w:t xml:space="preserve">Egypt Cairo</w:t>
      </w:r>
      <w:r>
        <w:t xml:space="preserve">, the following areas are recommended for development:</w:t>
      </w:r>
    </w:p>
    <w:p>
      <w:pPr>
        <w:numPr>
          <w:ilvl w:val="0"/>
          <w:numId w:val="1002"/>
        </w:numPr>
        <w:pStyle w:val="Compact"/>
      </w:pPr>
      <w:r>
        <w:rPr>
          <w:bCs/>
          <w:b/>
        </w:rPr>
        <w:t xml:space="preserve">Time Management:</w:t>
      </w:r>
      <w:r>
        <w:t xml:space="preserve"> </w:t>
      </w:r>
      <w:r>
        <w:t xml:space="preserve">Given the traffic congestion and logistical challenges in Cairo, better planning of daily routes and meetings is advised to maximize productivity.</w:t>
      </w:r>
    </w:p>
    <w:p>
      <w:pPr>
        <w:numPr>
          <w:ilvl w:val="0"/>
          <w:numId w:val="1002"/>
        </w:numPr>
        <w:pStyle w:val="Compact"/>
      </w:pPr>
      <w:r>
        <w:rPr>
          <w:bCs/>
          <w:b/>
        </w:rPr>
        <w:t xml:space="preserve">Technical Product Knowledge:</w:t>
      </w:r>
      <w:r>
        <w:t xml:space="preserve"> </w:t>
      </w:r>
      <w:r>
        <w:t xml:space="preserve">While sales skills are strong, a deeper dive into the technical specifications of our products will help in addressing complex queries from engineering-led clients.</w:t>
      </w:r>
    </w:p>
    <w:p>
      <w:pPr>
        <w:numPr>
          <w:ilvl w:val="0"/>
          <w:numId w:val="1002"/>
        </w:numPr>
        <w:pStyle w:val="Compact"/>
      </w:pPr>
      <w:r>
        <w:rPr>
          <w:bCs/>
          <w:b/>
        </w:rPr>
        <w:t xml:space="preserve">Mentorship:</w:t>
      </w:r>
      <w:r>
        <w:t xml:space="preserve"> </w:t>
      </w:r>
      <w:r>
        <w:t xml:space="preserve">As a senior peer, the subject should take a more active role in mentoring junior sales associates joining the Cairo office.</w:t>
      </w:r>
    </w:p>
    <w:bookmarkEnd w:id="26"/>
    <w:bookmarkStart w:id="27" w:name="conclusion-and-overall-rating"/>
    <w:p>
      <w:pPr>
        <w:pStyle w:val="Heading2"/>
      </w:pPr>
      <w:r>
        <w:t xml:space="preserve">7. Conclusion and Overall Rating</w:t>
      </w:r>
    </w:p>
    <w:p>
      <w:pPr>
        <w:pStyle w:val="FirstParagraph"/>
      </w:pPr>
      <w:r>
        <w:t xml:space="preserve">In conclusion, this</w:t>
      </w:r>
      <w:r>
        <w:t xml:space="preserve"> </w:t>
      </w:r>
      <w:r>
        <w:rPr>
          <w:bCs/>
          <w:b/>
        </w:rPr>
        <w:t xml:space="preserve">Peer Review Report</w:t>
      </w:r>
      <w:r>
        <w:t xml:space="preserve"> </w:t>
      </w:r>
      <w:r>
        <w:t xml:space="preserve">highlights the</w:t>
      </w:r>
      <w:r>
        <w:t xml:space="preserve"> </w:t>
      </w:r>
      <w:r>
        <w:rPr>
          <w:bCs/>
          <w:b/>
        </w:rPr>
        <w:t xml:space="preserve">Sales Executive</w:t>
      </w:r>
      <w:r>
        <w:t xml:space="preserve"> </w:t>
      </w:r>
      <w:r>
        <w:t xml:space="preserve">as a valuable asset to our</w:t>
      </w:r>
      <w:r>
        <w:t xml:space="preserve"> </w:t>
      </w:r>
      <w:r>
        <w:rPr>
          <w:bCs/>
          <w:b/>
        </w:rPr>
        <w:t xml:space="preserve">Egypt Cairo</w:t>
      </w:r>
      <w:r>
        <w:t xml:space="preserve"> </w:t>
      </w:r>
      <w:r>
        <w:t xml:space="preserve">operations. Their blend of local market knowledge, sales acumen, and professional integrity makes them a strong contributor to the company's regional goals. With minor adjustments in administrative habits and time management, they are well-positioned for continued success and potential leadership roles within the region.</w:t>
      </w:r>
    </w:p>
    <w:p>
      <w:pPr>
        <w:pStyle w:val="BodyText"/>
      </w:pPr>
      <w:r>
        <w:rPr>
          <w:bCs/>
          <w:b/>
        </w:rPr>
        <w:t xml:space="preserve">Overall Peer Rating:</w:t>
      </w:r>
      <w:r>
        <w:t xml:space="preserve"> </w:t>
      </w:r>
      <w:r>
        <w:t xml:space="preserve">4.5 out of 5.0</w:t>
      </w:r>
      <w:r>
        <w:br/>
      </w:r>
      <w:r>
        <w:rPr>
          <w:bCs/>
          <w:b/>
        </w:rPr>
        <w:t xml:space="preserve">Recommendation:</w:t>
      </w:r>
      <w:r>
        <w:t xml:space="preserve"> </w:t>
      </w:r>
      <w:r>
        <w:t xml:space="preserve">Retain and Promote upon completion of development goals.</w:t>
      </w:r>
    </w:p>
    <w:bookmarkEnd w:id="27"/>
    <w:p>
      <w:pPr>
        <w:pStyle w:val="BodyText"/>
      </w:pPr>
      <w:r>
        <w:rPr>
          <w:bCs/>
          <w:b/>
        </w:rPr>
        <w:t xml:space="preserve">Reviewer Name:</w:t>
      </w:r>
      <w:r>
        <w:t xml:space="preserve"> </w:t>
      </w:r>
      <w:r>
        <w:t xml:space="preserve">[Peer Name]</w:t>
      </w:r>
      <w:r>
        <w:br/>
      </w:r>
      <w:r>
        <w:rPr>
          <w:bCs/>
          <w:b/>
        </w:rPr>
        <w:t xml:space="preserve">Position:</w:t>
      </w:r>
      <w:r>
        <w:t xml:space="preserve"> </w:t>
      </w:r>
      <w:r>
        <w:t xml:space="preserve">Senior Sales Associate</w:t>
      </w:r>
      <w:r>
        <w:br/>
      </w:r>
    </w:p>
    <w:p>
      <w:pPr>
        <w:pStyle w:val="BodyText"/>
      </w:pPr>
      <w:r>
        <w:t xml:space="preserve">Signature</w:t>
      </w:r>
    </w:p>
    <w:p>
      <w:pPr>
        <w:pStyle w:val="BodyText"/>
      </w:pPr>
      <w:r>
        <w:rPr>
          <w:bCs/>
          <w:b/>
        </w:rPr>
        <w:t xml:space="preserve">Employee Name:</w:t>
      </w:r>
      <w:r>
        <w:t xml:space="preserve"> </w:t>
      </w:r>
      <w:r>
        <w:t xml:space="preserve">[Sales Executive Name]</w:t>
      </w:r>
      <w:r>
        <w:br/>
      </w:r>
      <w:r>
        <w:rPr>
          <w:bCs/>
          <w:b/>
        </w:rPr>
        <w:t xml:space="preserve">Position:</w:t>
      </w:r>
      <w:r>
        <w:t xml:space="preserve"> </w:t>
      </w:r>
      <w:r>
        <w:t xml:space="preserve">Sales Executive</w:t>
      </w:r>
      <w:r>
        <w:br/>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Egypt Cairo</dc:title>
  <dc:creator/>
  <dc:language>en</dc:language>
  <cp:keywords/>
  <dcterms:created xsi:type="dcterms:W3CDTF">2026-10-10T04:13:40Z</dcterms:created>
  <dcterms:modified xsi:type="dcterms:W3CDTF">2026-10-10T04:13:40Z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