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Account Manager / Peer Colleague</w:t>
      </w:r>
    </w:p>
    <w:bookmarkEnd w:id="20"/>
    <w:bookmarkStart w:id="21" w:name="executive-summary"/>
    <w:p>
      <w:pPr>
        <w:pStyle w:val="Heading2"/>
      </w:pPr>
      <w:r>
        <w:t xml:space="preserve">1. Executive Summary</w:t>
      </w:r>
    </w:p>
    <w:p>
      <w:pPr>
        <w:pStyle w:val="FirstParagraph"/>
      </w:pPr>
      <w:r>
        <w:t xml:space="preserve">This Peer Review Report has been compiled to provide a comprehensive assessment of the performance of the Sales Executive based in our Wellington office. Operating within the dynamic commercial landscape of New Zealand's capital, this role requires a unique blend of strategic acumen, cultural intelligence, and relentless drive. The purpose of this document is to evaluate the executive's contribution to our regional sales targets, their adherence to company values, and their effectiveness in navigating the specific market conditions of Wellington. The review covers the period from July 2023 to October 2023 and is based on direct collaboration, observed client interactions, and quantitative sales data.</w:t>
      </w:r>
    </w:p>
    <w:bookmarkEnd w:id="21"/>
    <w:bookmarkStart w:id="22" w:name="X5faf005b6ea2e706e517f6fe03121ad3119ca31"/>
    <w:p>
      <w:pPr>
        <w:pStyle w:val="Heading2"/>
      </w:pPr>
      <w:r>
        <w:t xml:space="preserve">2. Market Context: The Wellington Environment</w:t>
      </w:r>
    </w:p>
    <w:p>
      <w:pPr>
        <w:pStyle w:val="FirstParagraph"/>
      </w:pPr>
      <w:r>
        <w:t xml:space="preserve">To accurately assess the Sales Executive, one must first understand the operating environment. Wellington is not merely a geographic location; it is a distinct market characterized by a high concentration of government agencies, tech startups, and creative industries. The business culture here is notably relationship-driven, informal yet professional, and deeply values transparency and integrity. Unlike the more transactional nature of sales in larger global hubs, success in Wellington requires building genuine, long-term trust.</w:t>
      </w:r>
    </w:p>
    <w:p>
      <w:pPr>
        <w:pStyle w:val="BodyText"/>
      </w:pPr>
      <w:r>
        <w:t xml:space="preserve">The Sales Executive has demonstrated a strong grasp of this local nuance. They have successfully adapted their pitch to resonate with Wellington's "can-do" attitude and its focus on sustainability and innovation. Their ability to navigate the local network, from the CBD to the surrounding regions, has been instrumental in opening doors that might otherwise remain closed to an outsider or a less culturally attuned representative.</w:t>
      </w:r>
    </w:p>
    <w:bookmarkEnd w:id="22"/>
    <w:bookmarkStart w:id="23" w:name="X1ca0ba7db8b5918372e751116090f4e33ce1338"/>
    <w:p>
      <w:pPr>
        <w:pStyle w:val="Heading2"/>
      </w:pPr>
      <w:r>
        <w:t xml:space="preserve">3. Key Performance Indicators and Sales Metrics</w:t>
      </w:r>
    </w:p>
    <w:p>
      <w:pPr>
        <w:pStyle w:val="FirstParagraph"/>
      </w:pPr>
      <w:r>
        <w:t xml:space="preserve">Quantitatively, the Sales Executive has performed above expectations. During the review period, they achieved 115% of their quarterly sales target, a significant feat given the seasonal fluctuations often experienced in the New Zealand market. Specifically, their ability to close deals with mid-sized enterprises in the Wellington region has been a standout achievement.</w:t>
      </w:r>
    </w:p>
    <w:p>
      <w:pPr>
        <w:pStyle w:val="BodyText"/>
      </w:pPr>
      <w:r>
        <w:t xml:space="preserve">Furthermore, the executive has shown excellent pipeline management. They consistently maintain a healthy forecast, ensuring that the Wellington branch is not reliant on last-minute closures. Their conversion rate from initial consultation to signed contract has improved by 12% compared to the previous quarter, indicating a refinement in their qualification process and a sharper focus on high-value prospects.</w:t>
      </w:r>
    </w:p>
    <w:bookmarkEnd w:id="23"/>
    <w:bookmarkStart w:id="24" w:name="client-relationship-management"/>
    <w:p>
      <w:pPr>
        <w:pStyle w:val="Heading2"/>
      </w:pPr>
      <w:r>
        <w:t xml:space="preserve">4. Client Relationship Management</w:t>
      </w:r>
    </w:p>
    <w:p>
      <w:pPr>
        <w:pStyle w:val="FirstParagraph"/>
      </w:pPr>
      <w:r>
        <w:t xml:space="preserve">In the context of a Peer Review Report, the quality of client interaction is paramount. The Sales Executive excels in fostering relationships that extend beyond the immediate transaction. In Wellington, where word-of-mouth is powerful, their reputation for reliability and responsiveness is an asset to the entire organization.</w:t>
      </w:r>
    </w:p>
    <w:p>
      <w:pPr>
        <w:pStyle w:val="BodyText"/>
      </w:pPr>
      <w:r>
        <w:t xml:space="preserve">Colleagues have observed the executive engaging in active listening during joint meetings, ensuring that client needs are fully understood before proposing solutions. This approach aligns perfectly with the Kiwi business ethos, which prioritizes fairness and mutual benefit. There have been zero formal complaints regarding their conduct, and several clients have specifically praised their professionalism and local knowledge in feedback surveys.</w:t>
      </w:r>
    </w:p>
    <w:bookmarkEnd w:id="24"/>
    <w:bookmarkStart w:id="25" w:name="collaboration-and-team-dynamics"/>
    <w:p>
      <w:pPr>
        <w:pStyle w:val="Heading2"/>
      </w:pPr>
      <w:r>
        <w:t xml:space="preserve">5. Collaboration and Team Dynamics</w:t>
      </w:r>
    </w:p>
    <w:p>
      <w:pPr>
        <w:pStyle w:val="FirstParagraph"/>
      </w:pPr>
      <w:r>
        <w:t xml:space="preserve">A Sales Executive does not operate in a vacuum. This review highlights the subject's strong collaborative spirit within the Wellington team. They actively share market intelligence with peers, contributing to a collective understanding of competitor movements and emerging trends in the region.</w:t>
      </w:r>
    </w:p>
    <w:p>
      <w:pPr>
        <w:pStyle w:val="BodyText"/>
      </w:pPr>
      <w:r>
        <w:t xml:space="preserve">Their willingness to mentor junior staff and assist colleagues with complex proposals demonstrates leadership potential. In a relatively small office environment like ours in Wellington, this cooperative attitude fosters a positive workplace culture and enhances overall team productivity. They are approachable, respectful, and contribute constructively to team meetings, often bringing innovative ideas to the table.</w:t>
      </w:r>
    </w:p>
    <w:bookmarkEnd w:id="25"/>
    <w:bookmarkStart w:id="26" w:name="areas-for-development"/>
    <w:p>
      <w:pPr>
        <w:pStyle w:val="Heading2"/>
      </w:pPr>
      <w:r>
        <w:t xml:space="preserve">6. Areas for Development</w:t>
      </w:r>
    </w:p>
    <w:p>
      <w:pPr>
        <w:pStyle w:val="FirstParagraph"/>
      </w:pPr>
      <w:r>
        <w:t xml:space="preserve">While the performance is commendable, this Peer Review Report aims to provide balanced feedback. One area for improvement is the documentation of sales activities in the CRM system. While the executive is excellent at face-to-face interaction, there have been instances where follow-up notes were delayed. In a fast-paced environment like Wellington, timely data entry is crucial for accurate forecasting and team alignment.</w:t>
      </w:r>
    </w:p>
    <w:p>
      <w:pPr>
        <w:pStyle w:val="BodyText"/>
      </w:pPr>
      <w:r>
        <w:t xml:space="preserve">Additionally, while their local network is strong, there is an opportunity to expand their reach into the broader lower North Island. Leveraging their success in Wellington to build a pipeline in neighboring regions such as Wairarapa or Manawatū could further enhance their value to the organization.</w:t>
      </w:r>
    </w:p>
    <w:bookmarkEnd w:id="26"/>
    <w:bookmarkStart w:id="27" w:name="conclusion-and-recommendations"/>
    <w:p>
      <w:pPr>
        <w:pStyle w:val="Heading2"/>
      </w:pPr>
      <w:r>
        <w:t xml:space="preserve">7. Conclusion and Recommendations</w:t>
      </w:r>
    </w:p>
    <w:p>
      <w:pPr>
        <w:pStyle w:val="FirstParagraph"/>
      </w:pPr>
      <w:r>
        <w:t xml:space="preserve">In conclusion, this Sales Executive is a vital asset to our Wellington operations. They embody the qualities required to succeed in the New Zealand market: resilience, authenticity, and strategic thinking. Their performance metrics are strong, their client relationships are robust, and their team collaboration is exemplary.</w:t>
      </w:r>
    </w:p>
    <w:p>
      <w:pPr>
        <w:pStyle w:val="BodyText"/>
      </w:pPr>
      <w:r>
        <w:t xml:space="preserve">It is recommended that this executive be considered for advanced training opportunities and potentially a leadership role within the regional sales team. Addressing the minor administrative gaps identified will further elevate their performance. Overall, this Peer Review Report reflects a highly positive assessment of a professional who is deeply integrated into the Wellington business community and driving tangible results for the company.</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Wellington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Wellington, New Zealand</dc:title>
  <dc:creator/>
  <dc:language>en</dc:language>
  <cp:keywords/>
  <dcterms:created xsi:type="dcterms:W3CDTF">2026-10-10T05:52:38Z</dcterms:created>
  <dcterms:modified xsi:type="dcterms:W3CDTF">2026-10-10T05:52:38Z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