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Abuja,</w:t>
      </w:r>
      <w:r>
        <w:t xml:space="preserve"> </w:t>
      </w:r>
      <w:r>
        <w:t xml:space="preserve">Nigeria</w:t>
      </w:r>
    </w:p>
    <w:bookmarkStart w:id="31" w:name="peer-review-report"/>
    <w:p>
      <w:pPr>
        <w:pStyle w:val="Heading1"/>
      </w:pPr>
      <w:r>
        <w:t xml:space="preserve">Peer Review Report</w:t>
      </w:r>
    </w:p>
    <w:p>
      <w:pPr>
        <w:pStyle w:val="FirstParagraph"/>
      </w:pPr>
      <w:r>
        <w:t xml:space="preserve">Employee Name</w:t>
      </w:r>
    </w:p>
    <w:p>
      <w:pPr>
        <w:pStyle w:val="BodyText"/>
      </w:pPr>
      <w:r>
        <w:t xml:space="preserve">[Employee Name]</w:t>
      </w:r>
    </w:p>
    <w:p>
      <w:pPr>
        <w:pStyle w:val="BodyText"/>
      </w:pPr>
      <w:r>
        <w:br/>
      </w:r>
    </w:p>
    <w:p>
      <w:pPr>
        <w:pStyle w:val="BodyText"/>
      </w:pPr>
      <w:r>
        <w:t xml:space="preserve">Position</w:t>
      </w:r>
    </w:p>
    <w:p>
      <w:pPr>
        <w:pStyle w:val="BodyText"/>
      </w:pPr>
      <w:r>
        <w:t xml:space="preserve">Sales Executive</w:t>
      </w:r>
    </w:p>
    <w:p>
      <w:pPr>
        <w:pStyle w:val="BodyText"/>
      </w:pPr>
      <w:r>
        <w:br/>
      </w:r>
    </w:p>
    <w:p>
      <w:pPr>
        <w:pStyle w:val="BodyText"/>
      </w:pPr>
      <w:r>
        <w:t xml:space="preserve">Department</w:t>
      </w:r>
    </w:p>
    <w:p>
      <w:pPr>
        <w:pStyle w:val="BodyText"/>
      </w:pPr>
      <w:r>
        <w:t xml:space="preserve">Sales &amp; Business Development</w:t>
      </w:r>
    </w:p>
    <w:p>
      <w:pPr>
        <w:pStyle w:val="BodyText"/>
      </w:pPr>
      <w:r>
        <w:t xml:space="preserve">Review Period</w:t>
      </w:r>
    </w:p>
    <w:p>
      <w:pPr>
        <w:pStyle w:val="BodyText"/>
      </w:pPr>
      <w:r>
        <w:t xml:space="preserve">January 2024 – June 2024</w:t>
      </w:r>
    </w:p>
    <w:p>
      <w:pPr>
        <w:pStyle w:val="BodyText"/>
      </w:pPr>
      <w:r>
        <w:br/>
      </w:r>
    </w:p>
    <w:p>
      <w:pPr>
        <w:pStyle w:val="BodyText"/>
      </w:pPr>
      <w:r>
        <w:t xml:space="preserve">Location</w:t>
      </w:r>
    </w:p>
    <w:p>
      <w:pPr>
        <w:pStyle w:val="BodyText"/>
      </w:pPr>
      <w:r>
        <w:t xml:space="preserve">Nigeria, Abuja (FCT)</w:t>
      </w:r>
    </w:p>
    <w:p>
      <w:pPr>
        <w:pStyle w:val="BodyText"/>
      </w:pPr>
      <w:r>
        <w:br/>
      </w:r>
    </w:p>
    <w:p>
      <w:pPr>
        <w:pStyle w:val="BodyText"/>
      </w:pPr>
      <w:r>
        <w:t xml:space="preserve">Reviewer</w:t>
      </w:r>
    </w:p>
    <w:p>
      <w:pPr>
        <w:pStyle w:val="BodyText"/>
      </w:pPr>
      <w:r>
        <w:t xml:space="preserve">[Peer Reviewer Name]</w:t>
      </w:r>
    </w:p>
    <w:bookmarkStart w:id="20" w:name="executive-summary"/>
    <w:p>
      <w:pPr>
        <w:pStyle w:val="Heading2"/>
      </w:pPr>
      <w:r>
        <w:t xml:space="preserve">1. Executive Summary</w:t>
      </w:r>
    </w:p>
    <w:p>
      <w:pPr>
        <w:pStyle w:val="FirstParagraph"/>
      </w:pPr>
      <w:r>
        <w:t xml:space="preserve">This Peer Review Report serves as a comprehensive evaluation of the performance, conduct, and professional growth of the Sales Executive based in our Abuja headquarters. As a peer, I have had the opportunity to collaborate closely with this individual on various high-stakes projects within the Nigerian market. The purpose of this document is to provide an objective, constructive, and detailed analysis of their contributions to the team, their adherence to company values, and their effectiveness in navigating the unique commercial landscape of Abuja.</w:t>
      </w:r>
    </w:p>
    <w:p>
      <w:pPr>
        <w:pStyle w:val="BodyText"/>
      </w:pPr>
      <w:r>
        <w:t xml:space="preserve">Overall, the Sales Executive has demonstrated a commendable level of dedication and strategic thinking. Their ability to foster relationships with key stakeholders in the Federal Capital Territory (FCT) has been instrumental in driving our regional sales targets. This report outlines specific strengths, areas for development, and actionable recommendations to further enhance their performance in the coming fiscal year.</w:t>
      </w:r>
    </w:p>
    <w:bookmarkEnd w:id="20"/>
    <w:bookmarkStart w:id="21" w:name="performance-in-the-abuja-market-context"/>
    <w:p>
      <w:pPr>
        <w:pStyle w:val="Heading2"/>
      </w:pPr>
      <w:r>
        <w:t xml:space="preserve">2. Performance in the Abuja Market Context</w:t>
      </w:r>
    </w:p>
    <w:p>
      <w:pPr>
        <w:pStyle w:val="FirstParagraph"/>
      </w:pPr>
      <w:r>
        <w:t xml:space="preserve">Operating as a Sales Executive in Nigeria, specifically within Abuja, requires a nuanced understanding of both the corporate and governmental sectors. Abuja is not merely a commercial hub but the political heart of the nation. Consequently, sales strategies here must be tailored to accommodate the specific rhythms of government procurement, regulatory compliance, and the distinct business culture of the capital.</w:t>
      </w:r>
    </w:p>
    <w:p>
      <w:pPr>
        <w:pStyle w:val="BodyText"/>
      </w:pPr>
      <w:r>
        <w:t xml:space="preserve">The subject of this review has excelled in adapting to this environment. They have shown a sophisticated grasp of the local terrain, successfully navigating the complexities of dealing with semi-governmental parastatals and private conglomerates headquartered in Maitama and Wuse II. Their approach to client acquisition in Abuja is characterized by patience, respect for hierarchy, and a deep understanding of local protocols. This cultural intelligence has allowed them to secure contracts that require long lead times and multiple layers of approval, a common scenario in the Nigerian public sector.</w:t>
      </w:r>
    </w:p>
    <w:bookmarkEnd w:id="21"/>
    <w:bookmarkStart w:id="25" w:name="key-strengths"/>
    <w:p>
      <w:pPr>
        <w:pStyle w:val="Heading2"/>
      </w:pPr>
      <w:r>
        <w:t xml:space="preserve">3. Key Strengths</w:t>
      </w:r>
    </w:p>
    <w:bookmarkStart w:id="22" w:name="relationship-building-and-networking"/>
    <w:p>
      <w:pPr>
        <w:pStyle w:val="Heading3"/>
      </w:pPr>
      <w:r>
        <w:t xml:space="preserve">3.1 Relationship Building and Networking</w:t>
      </w:r>
    </w:p>
    <w:p>
      <w:pPr>
        <w:pStyle w:val="FirstParagraph"/>
      </w:pPr>
      <w:r>
        <w:t xml:space="preserve">One of the most significant strengths observed is the Sales Executive's ability to build and maintain robust professional networks. In the Nigerian business context, trust is the currency of commerce. This individual has invested significant time in cultivating genuine relationships with decision-makers. They are frequently seen engaging with industry peers at local chambers of commerce events and networking forums in Abuja, which has directly translated into a steady pipeline of qualified leads.</w:t>
      </w:r>
    </w:p>
    <w:bookmarkEnd w:id="22"/>
    <w:bookmarkStart w:id="23" w:name="resilience-and-adaptability"/>
    <w:p>
      <w:pPr>
        <w:pStyle w:val="Heading3"/>
      </w:pPr>
      <w:r>
        <w:t xml:space="preserve">3.2 Resilience and Adaptability</w:t>
      </w:r>
    </w:p>
    <w:p>
      <w:pPr>
        <w:pStyle w:val="FirstParagraph"/>
      </w:pPr>
      <w:r>
        <w:t xml:space="preserve">The Nigerian market is dynamic, often characterized by economic fluctuations and infrastructural challenges. The Sales Executive has displayed remarkable resilience in the face of these challenges. Whether dealing with logistical delays or shifting economic policies, they maintain a solution-oriented mindset. Their ability to pivot strategies quickly without losing momentum is a vital asset to our sales team.</w:t>
      </w:r>
    </w:p>
    <w:bookmarkEnd w:id="23"/>
    <w:bookmarkStart w:id="24" w:name="collaborative-spirit"/>
    <w:p>
      <w:pPr>
        <w:pStyle w:val="Heading3"/>
      </w:pPr>
      <w:r>
        <w:t xml:space="preserve">3.3 Collaborative Spirit</w:t>
      </w:r>
    </w:p>
    <w:p>
      <w:pPr>
        <w:pStyle w:val="FirstParagraph"/>
      </w:pPr>
      <w:r>
        <w:t xml:space="preserve">From a peer perspective, this individual is a highly collaborative team member. They actively share market intelligence regarding competitor activities in the Abuja region with the wider team. Their willingness to assist colleagues in preparing for client presentations and their openness to feedback demonstrate a mature professional attitude that elevates the entire department.</w:t>
      </w:r>
    </w:p>
    <w:bookmarkEnd w:id="24"/>
    <w:bookmarkEnd w:id="25"/>
    <w:bookmarkStart w:id="28" w:name="areas-for-development"/>
    <w:p>
      <w:pPr>
        <w:pStyle w:val="Heading2"/>
      </w:pPr>
      <w:r>
        <w:t xml:space="preserve">4. Areas for Development</w:t>
      </w:r>
    </w:p>
    <w:bookmarkStart w:id="26" w:name="digital-sales-enablement"/>
    <w:p>
      <w:pPr>
        <w:pStyle w:val="Heading3"/>
      </w:pPr>
      <w:r>
        <w:t xml:space="preserve">4.1 Digital Sales Enablement</w:t>
      </w:r>
    </w:p>
    <w:p>
      <w:pPr>
        <w:pStyle w:val="FirstParagraph"/>
      </w:pPr>
      <w:r>
        <w:t xml:space="preserve">While the Sales Executive excels in face-to-face interactions, there is room for improvement in leveraging digital sales tools. The Nigerian market is rapidly digitizing, and clients in Abuja are increasingly expecting seamless digital experiences. I recommend that this individual invest more time in mastering our CRM analytics and utilizing digital communication channels to nurture leads more efficiently between physical meetings.</w:t>
      </w:r>
    </w:p>
    <w:bookmarkEnd w:id="26"/>
    <w:bookmarkStart w:id="27" w:name="time-management-and-prioritization"/>
    <w:p>
      <w:pPr>
        <w:pStyle w:val="Heading3"/>
      </w:pPr>
      <w:r>
        <w:t xml:space="preserve">4.2 Time Management and Prioritization</w:t>
      </w:r>
    </w:p>
    <w:p>
      <w:pPr>
        <w:pStyle w:val="FirstParagraph"/>
      </w:pPr>
      <w:r>
        <w:t xml:space="preserve">Given the high volume of networking opportunities and client demands in Abuja, there have been instances where administrative tasks were deprioritized. While relationship building is crucial, ensuring that internal reporting and documentation are completed promptly is equally important for compliance and strategic planning. Better time-blocking strategies could help balance external engagement with internal responsibilities.</w:t>
      </w:r>
    </w:p>
    <w:bookmarkEnd w:id="27"/>
    <w:bookmarkEnd w:id="28"/>
    <w:bookmarkStart w:id="29" w:name="strategic-recommendations"/>
    <w:p>
      <w:pPr>
        <w:pStyle w:val="Heading2"/>
      </w:pPr>
      <w:r>
        <w:t xml:space="preserve">5. Strategic Recommendations</w:t>
      </w:r>
    </w:p>
    <w:p>
      <w:pPr>
        <w:pStyle w:val="FirstParagraph"/>
      </w:pPr>
      <w:r>
        <w:t xml:space="preserve">To further enhance the performance of this Sales Executive, the following steps are recommended:</w:t>
      </w:r>
    </w:p>
    <w:p>
      <w:pPr>
        <w:numPr>
          <w:ilvl w:val="0"/>
          <w:numId w:val="1001"/>
        </w:numPr>
        <w:pStyle w:val="Compact"/>
      </w:pPr>
      <w:r>
        <w:rPr>
          <w:bCs/>
          <w:b/>
        </w:rPr>
        <w:t xml:space="preserve">Advanced Negotiation Training:</w:t>
      </w:r>
      <w:r>
        <w:t xml:space="preserve"> </w:t>
      </w:r>
      <w:r>
        <w:t xml:space="preserve">Enroll in specialized training focused on complex B2B and B2G (Business to Government) negotiations relevant to the Nigerian regulatory environment.</w:t>
      </w:r>
    </w:p>
    <w:p>
      <w:pPr>
        <w:numPr>
          <w:ilvl w:val="0"/>
          <w:numId w:val="1001"/>
        </w:numPr>
        <w:pStyle w:val="Compact"/>
      </w:pPr>
      <w:r>
        <w:rPr>
          <w:bCs/>
          <w:b/>
        </w:rPr>
        <w:t xml:space="preserve">Technology Integration:</w:t>
      </w:r>
      <w:r>
        <w:t xml:space="preserve"> </w:t>
      </w:r>
      <w:r>
        <w:t xml:space="preserve">Schedule a workshop on advanced CRM usage to improve data accuracy and forecasting capabilities.</w:t>
      </w:r>
    </w:p>
    <w:p>
      <w:pPr>
        <w:numPr>
          <w:ilvl w:val="0"/>
          <w:numId w:val="1001"/>
        </w:numPr>
        <w:pStyle w:val="Compact"/>
      </w:pPr>
      <w:r>
        <w:rPr>
          <w:bCs/>
          <w:b/>
        </w:rPr>
        <w:t xml:space="preserve">Mentorship Role:</w:t>
      </w:r>
      <w:r>
        <w:t xml:space="preserve"> </w:t>
      </w:r>
      <w:r>
        <w:t xml:space="preserve">Given their strong local knowledge, consider positioning them as a mentor for new hires entering the Abuja market to help them navigate the local business culture.</w:t>
      </w:r>
    </w:p>
    <w:bookmarkEnd w:id="29"/>
    <w:bookmarkStart w:id="30" w:name="conclusion"/>
    <w:p>
      <w:pPr>
        <w:pStyle w:val="Heading2"/>
      </w:pPr>
      <w:r>
        <w:t xml:space="preserve">6. Conclusion</w:t>
      </w:r>
    </w:p>
    <w:p>
      <w:pPr>
        <w:pStyle w:val="FirstParagraph"/>
      </w:pPr>
      <w:r>
        <w:t xml:space="preserve">In conclusion, this Peer Review Report affirms that the Sales Executive is a valuable asset to our organization. Their deep understanding of the Abuja market, combined with their strong interpersonal skills and resilience, makes them a formidable force in our sales division. While there are areas for refinement, particularly regarding digital tools and administrative efficiency, their overall trajectory is positive. With continued support and focused development, they are well-positioned to achieve even greater success in the Nigerian market.</w:t>
      </w:r>
    </w:p>
    <w:p>
      <w:pPr>
        <w:pStyle w:val="BodyText"/>
      </w:pPr>
      <w:r>
        <w:rPr>
          <w:bCs/>
          <w:b/>
        </w:rPr>
        <w:t xml:space="preserve">Peer Reviewer Signature</w:t>
      </w:r>
      <w:r>
        <w:br/>
      </w:r>
      <w:r>
        <w:t xml:space="preserve">Date: _______________</w:t>
      </w:r>
    </w:p>
    <w:p>
      <w:pPr>
        <w:pStyle w:val="BodyText"/>
      </w:pPr>
      <w:r>
        <w:rPr>
          <w:bCs/>
          <w:b/>
        </w:rPr>
        <w:t xml:space="preserve">Employee Acknowledgement</w:t>
      </w:r>
      <w:r>
        <w:br/>
      </w:r>
      <w:r>
        <w:t xml:space="preserve">Date: _______________</w:t>
      </w:r>
    </w:p>
    <w:p>
      <w:pPr>
        <w:pStyle w:val="BodyText"/>
      </w:pPr>
      <w:r>
        <w:t xml:space="preserve">Confidential Document - Internal Use Only. Prepared for [Company Name] Abuja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Abuja, Nigeria</dc:title>
  <dc:creator/>
  <dc:language>en</dc:language>
  <cp:keywords/>
  <dcterms:created xsi:type="dcterms:W3CDTF">2026-10-10T07:37:06Z</dcterms:created>
  <dcterms:modified xsi:type="dcterms:W3CDTF">2026-10-10T07:37:06Z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