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Performance Evaluation: Sales Executive</w:t>
      </w:r>
    </w:p>
    <w:p>
      <w:pPr>
        <w:pStyle w:val="BodyText"/>
      </w:pPr>
      <w:r>
        <w:t xml:space="preserve">Location:</w:t>
      </w:r>
      <w:r>
        <w:t xml:space="preserve"> </w:t>
      </w:r>
      <w:r>
        <w:t xml:space="preserve">Qatar Doha</w:t>
      </w:r>
    </w:p>
    <w:p>
      <w:pPr>
        <w:pStyle w:val="BodyText"/>
      </w:pPr>
      <w:r>
        <w:t xml:space="preserve">Department:</w:t>
      </w:r>
      <w:r>
        <w:t xml:space="preserve"> </w:t>
      </w:r>
      <w:r>
        <w:t xml:space="preserve">Sales &amp; Business Development</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performance, conduct, and professional contributions of the</w:t>
      </w:r>
      <w:r>
        <w:t xml:space="preserve"> </w:t>
      </w:r>
      <w:r>
        <w:rPr>
          <w:bCs/>
          <w:b/>
        </w:rPr>
        <w:t xml:space="preserve">Sales Executive</w:t>
      </w:r>
      <w:r>
        <w:t xml:space="preserve"> </w:t>
      </w:r>
      <w:r>
        <w:t xml:space="preserve">operating within our regional headquarters in</w:t>
      </w:r>
      <w:r>
        <w:t xml:space="preserve"> </w:t>
      </w:r>
      <w:r>
        <w:rPr>
          <w:bCs/>
          <w:b/>
        </w:rPr>
        <w:t xml:space="preserve">Qatar Doha</w:t>
      </w:r>
      <w:r>
        <w:t xml:space="preserve">. The purpose of this document is to provide a 360-degree perspective from colleagues who work in close proximity to the subject, offering insights that may not be fully captured in top-down management evaluations.</w:t>
      </w:r>
    </w:p>
    <w:p>
      <w:pPr>
        <w:pStyle w:val="BodyText"/>
      </w:pPr>
      <w:r>
        <w:t xml:space="preserve">The review focuses on the individual's ability to navigate the unique commercial landscape of Doha, their adherence to local cultural norms, their collaboration with cross-functional teams, and their overall impact on the company's revenue targets in the Gulf Cooperation Council (GCC) region. The feedback compiled herein is based on direct observation, collaborative projects, and daily interactions over the past six months.</w:t>
      </w:r>
    </w:p>
    <w:bookmarkEnd w:id="21"/>
    <w:bookmarkStart w:id="22" w:name="sales-performance-and-market-acumen"/>
    <w:p>
      <w:pPr>
        <w:pStyle w:val="Heading2"/>
      </w:pPr>
      <w:r>
        <w:t xml:space="preserve">2. Sales Performance and Market Acumen</w:t>
      </w:r>
    </w:p>
    <w:p>
      <w:pPr>
        <w:pStyle w:val="FirstParagraph"/>
      </w:pPr>
      <w:r>
        <w:t xml:space="preserve">As a</w:t>
      </w:r>
      <w:r>
        <w:t xml:space="preserve"> </w:t>
      </w:r>
      <w:r>
        <w:rPr>
          <w:bCs/>
          <w:b/>
        </w:rPr>
        <w:t xml:space="preserve">Sales Executive</w:t>
      </w:r>
      <w:r>
        <w:t xml:space="preserve"> </w:t>
      </w:r>
      <w:r>
        <w:t xml:space="preserve">based in</w:t>
      </w:r>
      <w:r>
        <w:t xml:space="preserve"> </w:t>
      </w:r>
      <w:r>
        <w:rPr>
          <w:bCs/>
          <w:b/>
        </w:rPr>
        <w:t xml:space="preserve">Qatar Doha</w:t>
      </w:r>
      <w:r>
        <w:t xml:space="preserve">, the primary metric of success is the ability to secure and maintain high-value contracts within a competitive market. From a peer perspective, the subject has demonstrated a robust understanding of the local economic drivers, particularly in the sectors of construction, energy, and logistics which are pivotal to Qatar's Vision 2030.</w:t>
      </w:r>
    </w:p>
    <w:p>
      <w:pPr>
        <w:pStyle w:val="BodyText"/>
      </w:pPr>
      <w:r>
        <w:t xml:space="preserve">Colleagues have observed a consistent ability to identify leads and convert them into tangible opportunities. The</w:t>
      </w:r>
      <w:r>
        <w:t xml:space="preserve"> </w:t>
      </w:r>
      <w:r>
        <w:rPr>
          <w:bCs/>
          <w:b/>
        </w:rPr>
        <w:t xml:space="preserve">Sales Executive</w:t>
      </w:r>
      <w:r>
        <w:t xml:space="preserve"> </w:t>
      </w:r>
      <w:r>
        <w:t xml:space="preserve">has shown particular strength in navigating the complex procurement processes typical of Qatari government and semi-government entities. Their approach is methodical, ensuring that all regulatory requirements and local compliance standards are met before proposals are submitted.</w:t>
      </w:r>
    </w:p>
    <w:p>
      <w:pPr>
        <w:pStyle w:val="BodyText"/>
      </w:pPr>
      <w:r>
        <w:t xml:space="preserve">Furthermore, the subject's ability to leverage local networks has been noted as a significant asset. In the business culture of</w:t>
      </w:r>
      <w:r>
        <w:t xml:space="preserve"> </w:t>
      </w:r>
      <w:r>
        <w:rPr>
          <w:bCs/>
          <w:b/>
        </w:rPr>
        <w:t xml:space="preserve">Qatar Doha</w:t>
      </w:r>
      <w:r>
        <w:t xml:space="preserve">, relationships are paramount. This</w:t>
      </w:r>
      <w:r>
        <w:t xml:space="preserve"> </w:t>
      </w:r>
      <w:r>
        <w:rPr>
          <w:bCs/>
          <w:b/>
        </w:rPr>
        <w:t xml:space="preserve">Sales Executive</w:t>
      </w:r>
      <w:r>
        <w:t xml:space="preserve"> </w:t>
      </w:r>
      <w:r>
        <w:t xml:space="preserve">has successfully cultivated trust with key stakeholders, often facilitating smoother negotiations and faster contract closures than the regional average.</w:t>
      </w:r>
    </w:p>
    <w:bookmarkEnd w:id="22"/>
    <w:bookmarkStart w:id="23" w:name="X3a6dea1f4a9719981f32234f44de8b2a3cac99a"/>
    <w:p>
      <w:pPr>
        <w:pStyle w:val="Heading2"/>
      </w:pPr>
      <w:r>
        <w:t xml:space="preserve">3. Cultural Intelligence and Client Relations</w:t>
      </w:r>
    </w:p>
    <w:p>
      <w:pPr>
        <w:pStyle w:val="FirstParagraph"/>
      </w:pPr>
      <w:r>
        <w:t xml:space="preserve">Operating in</w:t>
      </w:r>
      <w:r>
        <w:t xml:space="preserve"> </w:t>
      </w:r>
      <w:r>
        <w:rPr>
          <w:bCs/>
          <w:b/>
        </w:rPr>
        <w:t xml:space="preserve">Qatar Doha</w:t>
      </w:r>
      <w:r>
        <w:t xml:space="preserve"> </w:t>
      </w:r>
      <w:r>
        <w:t xml:space="preserve">requires a high degree of cultural intelligence (CQ). This</w:t>
      </w:r>
      <w:r>
        <w:t xml:space="preserve"> </w:t>
      </w:r>
      <w:r>
        <w:rPr>
          <w:bCs/>
          <w:b/>
        </w:rPr>
        <w:t xml:space="preserve">Peer Review Report</w:t>
      </w:r>
      <w:r>
        <w:t xml:space="preserve"> </w:t>
      </w:r>
      <w:r>
        <w:t xml:space="preserve">highlights the subject's exceptional ability to adapt their communication style to suit diverse audiences, ranging from local Qatari dignitaries to expatriate business leaders.</w:t>
      </w:r>
    </w:p>
    <w:p>
      <w:pPr>
        <w:pStyle w:val="BodyText"/>
      </w:pPr>
      <w:r>
        <w:t xml:space="preserve">The</w:t>
      </w:r>
      <w:r>
        <w:t xml:space="preserve"> </w:t>
      </w:r>
      <w:r>
        <w:rPr>
          <w:bCs/>
          <w:b/>
        </w:rPr>
        <w:t xml:space="preserve">Sales Executive</w:t>
      </w:r>
      <w:r>
        <w:t xml:space="preserve"> </w:t>
      </w:r>
      <w:r>
        <w:t xml:space="preserve">demonstrates a deep respect for local customs, including appropriate etiquette during meetings, understanding the significance of Ramadan business hours, and navigating the nuances of hierarchical decision-making structures. This cultural sensitivity has not only prevented potential misunderstandings but has also enhanced the company's brand reputation in the region.</w:t>
      </w:r>
    </w:p>
    <w:p>
      <w:pPr>
        <w:pStyle w:val="BodyText"/>
      </w:pPr>
      <w:r>
        <w:t xml:space="preserve">Peers have noted that the subject often acts as a cultural bridge for international team members, providing guidance on local protocols and ensuring that our global strategies are implemented with local relevance. This ability to harmonize global corporate standards with local</w:t>
      </w:r>
      <w:r>
        <w:t xml:space="preserve"> </w:t>
      </w:r>
      <w:r>
        <w:rPr>
          <w:bCs/>
          <w:b/>
        </w:rPr>
        <w:t xml:space="preserve">Qatar Doha</w:t>
      </w:r>
      <w:r>
        <w:t xml:space="preserve"> </w:t>
      </w:r>
      <w:r>
        <w:t xml:space="preserve">expectations is a critical competency for any</w:t>
      </w:r>
      <w:r>
        <w:t xml:space="preserve"> </w:t>
      </w:r>
      <w:r>
        <w:rPr>
          <w:bCs/>
          <w:b/>
        </w:rPr>
        <w:t xml:space="preserve">Sales Executive</w:t>
      </w:r>
      <w:r>
        <w:t xml:space="preserve"> </w:t>
      </w:r>
      <w:r>
        <w:t xml:space="preserve">in this market.</w:t>
      </w:r>
    </w:p>
    <w:bookmarkEnd w:id="23"/>
    <w:bookmarkStart w:id="24" w:name="collaboration-and-team-dynamics"/>
    <w:p>
      <w:pPr>
        <w:pStyle w:val="Heading2"/>
      </w:pPr>
      <w:r>
        <w:t xml:space="preserve">4. Collaboration and Team Dynamics</w:t>
      </w:r>
    </w:p>
    <w:p>
      <w:pPr>
        <w:pStyle w:val="FirstParagraph"/>
      </w:pPr>
      <w:r>
        <w:t xml:space="preserve">Sales success in a hub like</w:t>
      </w:r>
      <w:r>
        <w:t xml:space="preserve"> </w:t>
      </w:r>
      <w:r>
        <w:rPr>
          <w:bCs/>
          <w:b/>
        </w:rPr>
        <w:t xml:space="preserve">Qatar Doha</w:t>
      </w:r>
      <w:r>
        <w:t xml:space="preserve"> </w:t>
      </w:r>
      <w:r>
        <w:t xml:space="preserve">is rarely a solo endeavor. It requires seamless coordination with marketing, legal, operations, and finance teams. This</w:t>
      </w:r>
      <w:r>
        <w:t xml:space="preserve"> </w:t>
      </w:r>
      <w:r>
        <w:rPr>
          <w:bCs/>
          <w:b/>
        </w:rPr>
        <w:t xml:space="preserve">Peer Review Report</w:t>
      </w:r>
      <w:r>
        <w:t xml:space="preserve"> </w:t>
      </w:r>
      <w:r>
        <w:t xml:space="preserve">confirms that the</w:t>
      </w:r>
      <w:r>
        <w:t xml:space="preserve"> </w:t>
      </w:r>
      <w:r>
        <w:rPr>
          <w:bCs/>
          <w:b/>
        </w:rPr>
        <w:t xml:space="preserve">Sales Executive</w:t>
      </w:r>
      <w:r>
        <w:t xml:space="preserve"> </w:t>
      </w:r>
      <w:r>
        <w:t xml:space="preserve">is a highly collaborative team player.</w:t>
      </w:r>
    </w:p>
    <w:p>
      <w:pPr>
        <w:pStyle w:val="BodyText"/>
      </w:pPr>
      <w:r>
        <w:t xml:space="preserve">The subject is frequently praised for their transparency regarding pipeline status and potential risks. When challenges arise—such as delays in client approvals or logistical hurdles—the</w:t>
      </w:r>
      <w:r>
        <w:t xml:space="preserve"> </w:t>
      </w:r>
      <w:r>
        <w:rPr>
          <w:bCs/>
          <w:b/>
        </w:rPr>
        <w:t xml:space="preserve">Sales Executive</w:t>
      </w:r>
      <w:r>
        <w:t xml:space="preserve"> </w:t>
      </w:r>
      <w:r>
        <w:t xml:space="preserve">proactively engages with relevant departments to find solutions rather than assigning blame. This proactive communication style fosters a positive work environment and ensures that projects move forward efficiently.</w:t>
      </w:r>
    </w:p>
    <w:p>
      <w:pPr>
        <w:pStyle w:val="BodyText"/>
      </w:pPr>
      <w:r>
        <w:t xml:space="preserve">Additionally, the subject has shown a willingness to mentor junior staff members, sharing insights on the local market and sales techniques. This knowledge sharing contributes to the overall growth of the sales team in</w:t>
      </w:r>
      <w:r>
        <w:t xml:space="preserve"> </w:t>
      </w:r>
      <w:r>
        <w:rPr>
          <w:bCs/>
          <w:b/>
        </w:rPr>
        <w:t xml:space="preserve">Qatar Doha</w:t>
      </w:r>
      <w:r>
        <w:t xml:space="preserve"> </w:t>
      </w:r>
      <w:r>
        <w:t xml:space="preserve">and aligns with the company's values of continuous improvement and collective success.</w:t>
      </w:r>
    </w:p>
    <w:bookmarkEnd w:id="24"/>
    <w:bookmarkStart w:id="25" w:name="areas-for-development"/>
    <w:p>
      <w:pPr>
        <w:pStyle w:val="Heading2"/>
      </w:pPr>
      <w:r>
        <w:t xml:space="preserve">5. Areas for Development</w:t>
      </w:r>
    </w:p>
    <w:p>
      <w:pPr>
        <w:pStyle w:val="FirstParagraph"/>
      </w:pPr>
      <w:r>
        <w:t xml:space="preserve">While the performance of this</w:t>
      </w:r>
      <w:r>
        <w:t xml:space="preserve"> </w:t>
      </w:r>
      <w:r>
        <w:rPr>
          <w:bCs/>
          <w:b/>
        </w:rPr>
        <w:t xml:space="preserve">Sales Executive</w:t>
      </w:r>
      <w:r>
        <w:t xml:space="preserve"> </w:t>
      </w:r>
      <w:r>
        <w:t xml:space="preserve">is largely commendable, this</w:t>
      </w:r>
      <w:r>
        <w:t xml:space="preserve"> </w:t>
      </w:r>
      <w:r>
        <w:rPr>
          <w:bCs/>
          <w:b/>
        </w:rPr>
        <w:t xml:space="preserve">Peer Review Report</w:t>
      </w:r>
      <w:r>
        <w:t xml:space="preserve"> </w:t>
      </w:r>
      <w:r>
        <w:t xml:space="preserve">identifies a few areas for potential growth to further enhance effectiveness in the</w:t>
      </w:r>
      <w:r>
        <w:t xml:space="preserve"> </w:t>
      </w:r>
      <w:r>
        <w:rPr>
          <w:bCs/>
          <w:b/>
        </w:rPr>
        <w:t xml:space="preserve">Qatar Doha</w:t>
      </w:r>
      <w:r>
        <w:t xml:space="preserve"> </w:t>
      </w:r>
      <w:r>
        <w:t xml:space="preserve">market:</w:t>
      </w:r>
    </w:p>
    <w:p>
      <w:pPr>
        <w:numPr>
          <w:ilvl w:val="0"/>
          <w:numId w:val="1001"/>
        </w:numPr>
        <w:pStyle w:val="Compact"/>
      </w:pPr>
      <w:r>
        <w:rPr>
          <w:bCs/>
          <w:b/>
        </w:rPr>
        <w:t xml:space="preserve">Digital Sales Enablement:</w:t>
      </w:r>
      <w:r>
        <w:t xml:space="preserve"> </w:t>
      </w:r>
      <w:r>
        <w:t xml:space="preserve">While traditional relationship-building is strong, there is an opportunity to further integrate digital tools and CRM analytics to streamline the sales process and provide more data-driven insights to the management team.</w:t>
      </w:r>
    </w:p>
    <w:p>
      <w:pPr>
        <w:numPr>
          <w:ilvl w:val="0"/>
          <w:numId w:val="1001"/>
        </w:numPr>
        <w:pStyle w:val="Compact"/>
      </w:pPr>
      <w:r>
        <w:rPr>
          <w:bCs/>
          <w:b/>
        </w:rPr>
        <w:t xml:space="preserve">Strategic Long-Term Planning:</w:t>
      </w:r>
      <w:r>
        <w:t xml:space="preserve"> </w:t>
      </w:r>
      <w:r>
        <w:t xml:space="preserve">The subject excels in short-to-medium term deal closure. Developing a more robust long-term strategic roadmap for account management could help in securing multi-year contracts and deeper market penetration.</w:t>
      </w:r>
    </w:p>
    <w:p>
      <w:pPr>
        <w:numPr>
          <w:ilvl w:val="0"/>
          <w:numId w:val="1001"/>
        </w:numPr>
        <w:pStyle w:val="Compact"/>
      </w:pPr>
      <w:r>
        <w:rPr>
          <w:bCs/>
          <w:b/>
        </w:rPr>
        <w:t xml:space="preserve">Delegation:</w:t>
      </w:r>
      <w:r>
        <w:t xml:space="preserve"> </w:t>
      </w:r>
      <w:r>
        <w:t xml:space="preserve">As the workload increases, the</w:t>
      </w:r>
      <w:r>
        <w:t xml:space="preserve"> </w:t>
      </w:r>
      <w:r>
        <w:rPr>
          <w:bCs/>
          <w:b/>
        </w:rPr>
        <w:t xml:space="preserve">Sales Executive</w:t>
      </w:r>
      <w:r>
        <w:t xml:space="preserve"> </w:t>
      </w:r>
      <w:r>
        <w:t xml:space="preserve">occasionally takes on too many administrative tasks. Delegating these to support staff would allow for more focus on high-value client interactions.</w:t>
      </w:r>
    </w:p>
    <w:bookmarkEnd w:id="25"/>
    <w:bookmarkStart w:id="26" w:name="overall-peer-assessment-scores"/>
    <w:p>
      <w:pPr>
        <w:pStyle w:val="Heading2"/>
      </w:pPr>
      <w:r>
        <w:t xml:space="preserve">6. Overall Peer Assessment Scores</w:t>
      </w:r>
    </w:p>
    <w:p>
      <w:pPr>
        <w:pStyle w:val="FirstParagraph"/>
      </w:pPr>
      <w:r>
        <w:t xml:space="preserve">Sales Target Achievement:</w:t>
      </w:r>
      <w:r>
        <w:t xml:space="preserve"> </w:t>
      </w:r>
      <w:r>
        <w:t xml:space="preserve">4.5 / 5.0</w:t>
      </w:r>
    </w:p>
    <w:p>
      <w:pPr>
        <w:pStyle w:val="BodyText"/>
      </w:pPr>
      <w:r>
        <w:t xml:space="preserve">Cultural Adaptability (Qatar Doha Context):</w:t>
      </w:r>
      <w:r>
        <w:t xml:space="preserve"> </w:t>
      </w:r>
      <w:r>
        <w:t xml:space="preserve">5.0 / 5.0</w:t>
      </w:r>
    </w:p>
    <w:p>
      <w:pPr>
        <w:pStyle w:val="BodyText"/>
      </w:pPr>
      <w:r>
        <w:t xml:space="preserve">Team Collaboration:</w:t>
      </w:r>
      <w:r>
        <w:t xml:space="preserve"> </w:t>
      </w:r>
      <w:r>
        <w:t xml:space="preserve">4.8 / 5.0</w:t>
      </w:r>
    </w:p>
    <w:p>
      <w:pPr>
        <w:pStyle w:val="BodyText"/>
      </w:pPr>
      <w:r>
        <w:t xml:space="preserve">Communication Skills:</w:t>
      </w:r>
      <w:r>
        <w:t xml:space="preserve"> </w:t>
      </w:r>
      <w:r>
        <w:t xml:space="preserve">4.7 / 5.0</w:t>
      </w:r>
    </w:p>
    <w:p>
      <w:pPr>
        <w:pStyle w:val="BodyText"/>
      </w:pPr>
      <w:r>
        <w:t xml:space="preserve">Problem Solving:</w:t>
      </w:r>
      <w:r>
        <w:t xml:space="preserve"> </w:t>
      </w:r>
      <w:r>
        <w:t xml:space="preserve">4.6 / 5.0</w:t>
      </w:r>
    </w:p>
    <w:p>
      <w:pPr>
        <w:pStyle w:val="BodyText"/>
      </w:pPr>
      <w:r>
        <w:rPr>
          <w:bCs/>
          <w:b/>
        </w:rPr>
        <w:t xml:space="preserve">Overall Peer Rating:</w:t>
      </w:r>
      <w:r>
        <w:t xml:space="preserve"> </w:t>
      </w:r>
      <w:r>
        <w:rPr>
          <w:bCs/>
          <w:b/>
        </w:rPr>
        <w:t xml:space="preserve">4.7 / 5.0</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valuable asset to our organization in</w:t>
      </w:r>
      <w:r>
        <w:t xml:space="preserve"> </w:t>
      </w:r>
      <w:r>
        <w:rPr>
          <w:bCs/>
          <w:b/>
        </w:rPr>
        <w:t xml:space="preserve">Qatar Doha</w:t>
      </w:r>
      <w:r>
        <w:t xml:space="preserve">. Their combination of sales acumen, cultural intelligence, and collaborative spirit makes them well-suited to the demands of the region. The feedback provided is intended to support their continued professional development and to reinforce the behaviors that drive success in our local market.</w:t>
      </w:r>
    </w:p>
    <w:p>
      <w:pPr>
        <w:pStyle w:val="BodyText"/>
      </w:pPr>
      <w:r>
        <w:t xml:space="preserve">We recommend that this individual be considered for expanded responsibilities, potentially including leadership roles in regional account management or mentorship programs for new hires entering the Qatari market.</w:t>
      </w:r>
    </w:p>
    <w:bookmarkEnd w:id="27"/>
    <w:p>
      <w:pPr>
        <w:pStyle w:val="BodyText"/>
      </w:pPr>
      <w:r>
        <w:rPr>
          <w:bCs/>
          <w:b/>
        </w:rPr>
        <w:t xml:space="preserve">Peer Reviewer Name:</w:t>
      </w:r>
      <w:r>
        <w:t xml:space="preserve"> </w:t>
      </w:r>
      <w:r>
        <w:t xml:space="preserve">[Name Redacted]</w:t>
      </w:r>
    </w:p>
    <w:p>
      <w:pPr>
        <w:pStyle w:val="BodyText"/>
      </w:pPr>
      <w:r>
        <w:rPr>
          <w:bCs/>
          <w:b/>
        </w:rPr>
        <w:t xml:space="preserve">Role:</w:t>
      </w:r>
      <w:r>
        <w:t xml:space="preserve"> </w:t>
      </w:r>
      <w:r>
        <w:t xml:space="preserve">Senior Sales Manager</w:t>
      </w:r>
    </w:p>
    <w:p>
      <w:pPr>
        <w:pStyle w:val="BodyText"/>
      </w:pPr>
      <w:r>
        <w:rPr>
          <w:bCs/>
          <w:b/>
        </w:rPr>
        <w:t xml:space="preserve">Peer Reviewer Name:</w:t>
      </w:r>
      <w:r>
        <w:t xml:space="preserve"> </w:t>
      </w:r>
      <w:r>
        <w:t xml:space="preserve">[Name Redacted]</w:t>
      </w:r>
    </w:p>
    <w:p>
      <w:pPr>
        <w:pStyle w:val="BodyText"/>
      </w:pPr>
      <w:r>
        <w:rPr>
          <w:bCs/>
          <w:b/>
        </w:rPr>
        <w:t xml:space="preserve">Role:</w:t>
      </w:r>
      <w:r>
        <w:t xml:space="preserve"> </w:t>
      </w:r>
      <w:r>
        <w:t xml:space="preserve">Regional Operations Lead</w:t>
      </w:r>
    </w:p>
    <w:p>
      <w:pPr>
        <w:pStyle w:val="BodyText"/>
      </w:pPr>
      <w:r>
        <w:rPr>
          <w:bCs/>
          <w:b/>
        </w:rPr>
        <w:t xml:space="preserve">CONFIDENTIAL:</w:t>
      </w:r>
      <w:r>
        <w:t xml:space="preserve"> </w:t>
      </w:r>
      <w:r>
        <w:t xml:space="preserve">This document is intended solely for the use of the individual(s) or entity to whom it is addressed and contains information that may be privileged, confidential, or exempt from disclosure under applicable law. If you are not the intended recipient, any disclosure, copying, distribution, or any action taken in reliance on the contents of this information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Qatar Doha</dc:title>
  <dc:creator/>
  <dc:language>en</dc:language>
  <cp:keywords/>
  <dcterms:created xsi:type="dcterms:W3CDTF">2026-10-10T07:01:59Z</dcterms:created>
  <dcterms:modified xsi:type="dcterms:W3CDTF">2026-10-10T07:01:59Z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