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Regional Sales Manager</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performance, conduct, and strategic impact of the Sales Executive operating within the Khartoum district of Sudan. The purpose of this document is to provide an objective analysis of the executive's ability to navigate the unique commercial landscape of Sudan, specifically focusing on their adherence to local business etiquette, resilience in the face of economic volatility, and success in driving revenue growth. This report is intended to guide future professional development and strategic alignment for the sales team in this critical region.</w:t>
      </w:r>
    </w:p>
    <w:bookmarkEnd w:id="21"/>
    <w:bookmarkStart w:id="22" w:name="contextual-analysis-the-khartoum-market"/>
    <w:p>
      <w:pPr>
        <w:pStyle w:val="Heading2"/>
      </w:pPr>
      <w:r>
        <w:t xml:space="preserve">2. Contextual Analysis: The Khartoum Market</w:t>
      </w:r>
    </w:p>
    <w:p>
      <w:pPr>
        <w:pStyle w:val="FirstParagraph"/>
      </w:pPr>
      <w:r>
        <w:t xml:space="preserve">To accurately evaluate the Sales Executive, one must first acknowledge the distinct challenges and opportunities presented by the market in Sudan, Khartoum. The commercial environment here is characterized by complex regulatory frameworks, fluctuating currency values, and a deep reliance on relationship-based commerce. Success in this region requires more than just standard sales tactics; it demands cultural intelligence, patience, and the ability to build trust over extended periods. The executive under review has been tasked with maintaining client relationships and expanding market share amidst these specific regional constraints.</w:t>
      </w:r>
    </w:p>
    <w:bookmarkEnd w:id="22"/>
    <w:bookmarkStart w:id="26" w:name="performance-evaluation"/>
    <w:p>
      <w:pPr>
        <w:pStyle w:val="Heading2"/>
      </w:pPr>
      <w:r>
        <w:t xml:space="preserve">3. Performance Evaluation</w:t>
      </w:r>
    </w:p>
    <w:bookmarkStart w:id="23" w:name="X2d87eaf4e5c2d308ad255d83db00a4de333987c"/>
    <w:p>
      <w:pPr>
        <w:pStyle w:val="Heading3"/>
      </w:pPr>
      <w:r>
        <w:t xml:space="preserve">3.1. Revenue Generation and Target Achievement</w:t>
      </w:r>
    </w:p>
    <w:p>
      <w:pPr>
        <w:pStyle w:val="FirstParagraph"/>
      </w:pPr>
      <w:r>
        <w:t xml:space="preserve">The primary metric for any Sales Executive is the ability to meet and exceed sales targets. In the context of Khartoum, where economic conditions can shift rapidly, the executive has demonstrated commendable stability. Over the past review period, the executive successfully secured contracts with three major local distributors, contributing significantly to the regional quota. Despite the challenges associated with payment processing and currency exchange rates common in Sudan, the executive has implemented robust credit control measures, ensuring that revenue recognition remains accurate and timely.</w:t>
      </w:r>
    </w:p>
    <w:bookmarkEnd w:id="23"/>
    <w:bookmarkStart w:id="24" w:name="client-relationship-management"/>
    <w:p>
      <w:pPr>
        <w:pStyle w:val="Heading3"/>
      </w:pPr>
      <w:r>
        <w:t xml:space="preserve">3.2. Client Relationship Management</w:t>
      </w:r>
    </w:p>
    <w:p>
      <w:pPr>
        <w:pStyle w:val="FirstParagraph"/>
      </w:pPr>
      <w:r>
        <w:t xml:space="preserve">In Sudanese business culture, personal relationships are paramount. The Sales Executive has excelled in this area by demonstrating a high degree of cultural sensitivity. They have effectively utilized local networking channels and have shown respect for traditional business protocols, such as the importance of face-to-face meetings and the observance of local holidays and prayer times. This approach has fostered strong loyalty among existing clients in Khartoum, resulting in a high retention rate and increased referrals. The executive’s ability to communicate effectively in both English and Arabic has further facilitated deeper connections with stakeholders.</w:t>
      </w:r>
    </w:p>
    <w:bookmarkEnd w:id="24"/>
    <w:bookmarkStart w:id="25" w:name="market-intelligence-and-adaptability"/>
    <w:p>
      <w:pPr>
        <w:pStyle w:val="Heading3"/>
      </w:pPr>
      <w:r>
        <w:t xml:space="preserve">3.3. Market Intelligence and Adaptability</w:t>
      </w:r>
    </w:p>
    <w:p>
      <w:pPr>
        <w:pStyle w:val="FirstParagraph"/>
      </w:pPr>
      <w:r>
        <w:t xml:space="preserve">A key strength observed in this Peer Review Report is the executive’s proactive approach to market intelligence. They have provided valuable insights into emerging trends within the Khartoum market, including shifts in consumer behavior and competitor activities. The executive has shown remarkable adaptability, quickly adjusting sales strategies in response to changes in local regulations and economic policies. This agility is crucial for maintaining a competitive edge in the dynamic environment of Sudan.</w:t>
      </w:r>
    </w:p>
    <w:bookmarkEnd w:id="25"/>
    <w:bookmarkEnd w:id="26"/>
    <w:bookmarkStart w:id="29" w:name="areas-for-improvement"/>
    <w:p>
      <w:pPr>
        <w:pStyle w:val="Heading2"/>
      </w:pPr>
      <w:r>
        <w:t xml:space="preserve">4. Areas for Improvement</w:t>
      </w:r>
    </w:p>
    <w:bookmarkStart w:id="27" w:name="digital-sales-integration"/>
    <w:p>
      <w:pPr>
        <w:pStyle w:val="Heading3"/>
      </w:pPr>
      <w:r>
        <w:t xml:space="preserve">4.1. Digital Sales Integration</w:t>
      </w:r>
    </w:p>
    <w:p>
      <w:pPr>
        <w:pStyle w:val="FirstParagraph"/>
      </w:pPr>
      <w:r>
        <w:t xml:space="preserve">While the executive excels in traditional relationship building, there is a need to enhance the integration of digital sales tools. As internet penetration and digital literacy grow in Khartoum, leveraging CRM systems and digital marketing channels more effectively could streamline operations and expand reach. The executive is encouraged to adopt more data-driven approaches to track customer interactions and forecast sales trends.</w:t>
      </w:r>
    </w:p>
    <w:bookmarkEnd w:id="27"/>
    <w:bookmarkStart w:id="28" w:name="risk-management-protocols"/>
    <w:p>
      <w:pPr>
        <w:pStyle w:val="Heading3"/>
      </w:pPr>
      <w:r>
        <w:t xml:space="preserve">4.2. Risk Management Protocols</w:t>
      </w:r>
    </w:p>
    <w:p>
      <w:pPr>
        <w:pStyle w:val="FirstParagraph"/>
      </w:pPr>
      <w:r>
        <w:t xml:space="preserve">Given the geopolitical and economic uncertainties in Sudan, the Sales Executive should further strengthen their risk management protocols. This includes diversifying the client base to reduce dependency on a few large accounts and ensuring that all contracts include clear clauses regarding force majeure and currency fluctuations. Enhanced training in legal compliance specific to Sudanese trade laws would also be beneficial.</w:t>
      </w:r>
    </w:p>
    <w:bookmarkEnd w:id="28"/>
    <w:bookmarkEnd w:id="29"/>
    <w:bookmarkStart w:id="30" w:name="strategic-recommendations"/>
    <w:p>
      <w:pPr>
        <w:pStyle w:val="Heading2"/>
      </w:pPr>
      <w:r>
        <w:t xml:space="preserve">5. Strategic Recommendations</w:t>
      </w:r>
    </w:p>
    <w:p>
      <w:pPr>
        <w:pStyle w:val="FirstParagraph"/>
      </w:pPr>
      <w:r>
        <w:t xml:space="preserve">Based on the findings of this Peer Review Report, the following recommendations are proposed for the Sales Executive in Sudan, Khartoum:</w:t>
      </w:r>
    </w:p>
    <w:p>
      <w:pPr>
        <w:numPr>
          <w:ilvl w:val="0"/>
          <w:numId w:val="1001"/>
        </w:numPr>
        <w:pStyle w:val="Compact"/>
      </w:pPr>
      <w:r>
        <w:rPr>
          <w:bCs/>
          <w:b/>
        </w:rPr>
        <w:t xml:space="preserve">Enhance Digital Capabilities:</w:t>
      </w:r>
      <w:r>
        <w:t xml:space="preserve"> </w:t>
      </w:r>
      <w:r>
        <w:t xml:space="preserve">Invest time in learning advanced CRM functionalities and digital communication tools to improve efficiency and client engagement.</w:t>
      </w:r>
    </w:p>
    <w:p>
      <w:pPr>
        <w:numPr>
          <w:ilvl w:val="0"/>
          <w:numId w:val="1001"/>
        </w:numPr>
        <w:pStyle w:val="Compact"/>
      </w:pPr>
      <w:r>
        <w:rPr>
          <w:bCs/>
          <w:b/>
        </w:rPr>
        <w:t xml:space="preserve">Expand Network:</w:t>
      </w:r>
      <w:r>
        <w:t xml:space="preserve"> </w:t>
      </w:r>
      <w:r>
        <w:t xml:space="preserve">Continue to build relationships with key decision-makers in Khartoum, but also explore opportunities in other major Sudanese cities to diversify the market presence.</w:t>
      </w:r>
    </w:p>
    <w:p>
      <w:pPr>
        <w:numPr>
          <w:ilvl w:val="0"/>
          <w:numId w:val="1001"/>
        </w:numPr>
        <w:pStyle w:val="Compact"/>
      </w:pPr>
      <w:r>
        <w:rPr>
          <w:bCs/>
          <w:b/>
        </w:rPr>
        <w:t xml:space="preserve">Strengthen Compliance Knowledge:</w:t>
      </w:r>
      <w:r>
        <w:t xml:space="preserve"> </w:t>
      </w:r>
      <w:r>
        <w:t xml:space="preserve">Participate in training sessions focused on international trade regulations and local Sudanese business laws to mitigate potential legal risks.</w:t>
      </w:r>
    </w:p>
    <w:p>
      <w:pPr>
        <w:numPr>
          <w:ilvl w:val="0"/>
          <w:numId w:val="1001"/>
        </w:numPr>
        <w:pStyle w:val="Compact"/>
      </w:pPr>
      <w:r>
        <w:rPr>
          <w:bCs/>
          <w:b/>
        </w:rPr>
        <w:t xml:space="preserve">Mentorship Role:</w:t>
      </w:r>
      <w:r>
        <w:t xml:space="preserve"> </w:t>
      </w:r>
      <w:r>
        <w:t xml:space="preserve">Given their strong performance, the executive should consider mentoring junior sales staff, sharing their insights on navigating the Khartoum market.</w:t>
      </w:r>
    </w:p>
    <w:bookmarkEnd w:id="30"/>
    <w:bookmarkStart w:id="31" w:name="conclusion"/>
    <w:p>
      <w:pPr>
        <w:pStyle w:val="Heading2"/>
      </w:pPr>
      <w:r>
        <w:t xml:space="preserve">6. Conclusion</w:t>
      </w:r>
    </w:p>
    <w:p>
      <w:pPr>
        <w:pStyle w:val="FirstParagraph"/>
      </w:pPr>
      <w:r>
        <w:t xml:space="preserve">In conclusion, this Peer Review Report highlights the Sales Executive’s significant contributions to the organization’s success in Sudan, Khartoum. Their ability to navigate the complex local business environment, coupled with their strong relationship-building skills and resilience, makes them a valuable asset to the team. While there are areas for improvement, particularly in digital integration and risk management, the executive has shown a willingness to adapt and grow. With continued support and strategic focus, they are well-positioned to drive further growth and success in the region.</w:t>
      </w:r>
    </w:p>
    <w:bookmarkEnd w:id="31"/>
    <w:p>
      <w:pPr>
        <w:pStyle w:val="BodyText"/>
      </w:pPr>
      <w:r>
        <w:rPr>
          <w:bCs/>
          <w:b/>
        </w:rPr>
        <w:t xml:space="preserve">Reviewed By:</w:t>
      </w:r>
    </w:p>
    <w:p>
      <w:pPr>
        <w:pStyle w:val="BodyText"/>
      </w:pPr>
      <w:r>
        <w:t xml:space="preserve">Senior Regional Sales Manager</w:t>
      </w:r>
    </w:p>
    <w:p>
      <w:pPr>
        <w:pStyle w:val="BodyText"/>
      </w:pPr>
      <w:r>
        <w:rPr>
          <w:bCs/>
          <w:b/>
        </w:rPr>
        <w:t xml:space="preserve">Acknowledged By:</w:t>
      </w:r>
    </w:p>
    <w:p>
      <w:pPr>
        <w:pStyle w:val="BodyText"/>
      </w:pPr>
      <w:r>
        <w:t xml:space="preserve">Sales Executive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Sudan Khartoum</dc:title>
  <dc:creator/>
  <dc:language>en</dc:language>
  <cp:keywords/>
  <dcterms:created xsi:type="dcterms:W3CDTF">2026-10-10T07:03:39Z</dcterms:created>
  <dcterms:modified xsi:type="dcterms:W3CDTF">2026-10-10T07:03:39Z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