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Role:</w:t>
      </w:r>
      <w:r>
        <w:t xml:space="preserve"> </w:t>
      </w:r>
      <w:r>
        <w:t xml:space="preserve">Sales Executive</w:t>
      </w:r>
      <w:r>
        <w:t xml:space="preserve"> </w:t>
      </w:r>
      <w:r>
        <w:rPr>
          <w:bCs/>
          <w:b/>
        </w:rPr>
        <w:t xml:space="preserve">Location:</w:t>
      </w:r>
      <w:r>
        <w:t xml:space="preserve"> </w:t>
      </w:r>
      <w:r>
        <w:t xml:space="preserve">United Arab Emirates, Dubai</w:t>
      </w:r>
      <w:r>
        <w:t xml:space="preserve"> </w:t>
      </w:r>
      <w:r>
        <w:rPr>
          <w:bCs/>
          <w:b/>
        </w:rPr>
        <w:t xml:space="preserve">Date:</w:t>
      </w:r>
      <w:r>
        <w:t xml:space="preserve"> </w:t>
      </w:r>
      <w:r>
        <w:t xml:space="preserve">October 24, 2023</w:t>
      </w:r>
    </w:p>
    <w:bookmarkEnd w:id="20"/>
    <w:p>
      <w:pPr>
        <w:pStyle w:val="BodyText"/>
      </w:pPr>
      <w:r>
        <w:rPr>
          <w:bCs/>
          <w:b/>
        </w:rPr>
        <w:t xml:space="preserve">To:</w:t>
      </w:r>
      <w:r>
        <w:t xml:space="preserve"> </w:t>
      </w:r>
      <w:r>
        <w:t xml:space="preserve">Human Resources Department &amp; Sales Management</w:t>
      </w:r>
    </w:p>
    <w:p>
      <w:pPr>
        <w:pStyle w:val="BodyText"/>
      </w:pPr>
      <w:r>
        <w:rPr>
          <w:bCs/>
          <w:b/>
        </w:rPr>
        <w:t xml:space="preserve">From:</w:t>
      </w:r>
      <w:r>
        <w:t xml:space="preserve"> </w:t>
      </w:r>
      <w:r>
        <w:t xml:space="preserve">[Reviewer Name], Senior Sales Associate</w:t>
      </w:r>
    </w:p>
    <w:p>
      <w:pPr>
        <w:pStyle w:val="BodyText"/>
      </w:pPr>
      <w:r>
        <w:rPr>
          <w:bCs/>
          <w:b/>
        </w:rPr>
        <w:t xml:space="preserve">Subject:</w:t>
      </w:r>
      <w:r>
        <w:t xml:space="preserve"> </w:t>
      </w:r>
      <w:r>
        <w:t xml:space="preserve">Comprehensive Peer Performance Evaluation for Sales Executive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performance, conduct, and professional growth of the</w:t>
      </w:r>
      <w:r>
        <w:t xml:space="preserve"> </w:t>
      </w:r>
      <w:r>
        <w:rPr>
          <w:bCs/>
          <w:b/>
        </w:rPr>
        <w:t xml:space="preserve">Sales Executive</w:t>
      </w:r>
      <w:r>
        <w:t xml:space="preserve"> </w:t>
      </w:r>
      <w:r>
        <w:t xml:space="preserve">based in our</w:t>
      </w:r>
      <w:r>
        <w:t xml:space="preserve"> </w:t>
      </w:r>
      <w:r>
        <w:rPr>
          <w:bCs/>
          <w:b/>
        </w:rPr>
        <w:t xml:space="preserve">United Arab Emirates Dubai</w:t>
      </w:r>
      <w:r>
        <w:t xml:space="preserve"> </w:t>
      </w:r>
      <w:r>
        <w:t xml:space="preserve">office. The purpose of this evaluation is to provide a 360-degree perspective on the individual's contribution to the sales team, their adherence to corporate values, and their effectiveness in navigating the dynamic business landscape of Dubai.</w:t>
      </w:r>
    </w:p>
    <w:p>
      <w:pPr>
        <w:pStyle w:val="BodyText"/>
      </w:pPr>
      <w:r>
        <w:t xml:space="preserve">Over the past review period, the</w:t>
      </w:r>
      <w:r>
        <w:t xml:space="preserve"> </w:t>
      </w:r>
      <w:r>
        <w:rPr>
          <w:bCs/>
          <w:b/>
        </w:rPr>
        <w:t xml:space="preserve">Sales Executive</w:t>
      </w:r>
      <w:r>
        <w:t xml:space="preserve"> </w:t>
      </w:r>
      <w:r>
        <w:t xml:space="preserve">has demonstrated a strong commitment to achieving revenue targets while maintaining the high standards of client service expected in the UAE market. This report details specific observations regarding their sales strategy, cultural intelligence, and collaborative efforts within the regional office.</w:t>
      </w:r>
    </w:p>
    <w:bookmarkEnd w:id="21"/>
    <w:bookmarkStart w:id="23" w:name="Xf99a521e5462115c63f6ae3d6f14b8eaca0e7f8"/>
    <w:p>
      <w:pPr>
        <w:pStyle w:val="Heading2"/>
      </w:pPr>
      <w:r>
        <w:t xml:space="preserve">2. Sales Performance and Strategic Execution</w:t>
      </w:r>
    </w:p>
    <w:p>
      <w:pPr>
        <w:pStyle w:val="FirstParagraph"/>
      </w:pPr>
      <w:r>
        <w:t xml:space="preserve">In the competitive environment of</w:t>
      </w:r>
      <w:r>
        <w:t xml:space="preserve"> </w:t>
      </w:r>
      <w:r>
        <w:rPr>
          <w:bCs/>
          <w:b/>
        </w:rPr>
        <w:t xml:space="preserve">United Arab Emirates Dubai</w:t>
      </w:r>
      <w:r>
        <w:t xml:space="preserve">, a</w:t>
      </w:r>
      <w:r>
        <w:t xml:space="preserve"> </w:t>
      </w:r>
      <w:r>
        <w:rPr>
          <w:bCs/>
          <w:b/>
        </w:rPr>
        <w:t xml:space="preserve">Sales Executive</w:t>
      </w:r>
      <w:r>
        <w:t xml:space="preserve"> </w:t>
      </w:r>
      <w:r>
        <w:t xml:space="preserve">must possess not only resilience but also strategic foresight. The subject of this review has shown commendable ability in identifying new business opportunities across key sectors, including real estate, technology, and logistics.</w:t>
      </w:r>
    </w:p>
    <w:bookmarkStart w:id="22" w:name="key-achievements"/>
    <w:p>
      <w:pPr>
        <w:pStyle w:val="Heading3"/>
      </w:pPr>
      <w:r>
        <w:t xml:space="preserve">Key Achievements:</w:t>
      </w:r>
    </w:p>
    <w:p>
      <w:pPr>
        <w:numPr>
          <w:ilvl w:val="0"/>
          <w:numId w:val="1001"/>
        </w:numPr>
        <w:pStyle w:val="Compact"/>
      </w:pPr>
      <w:r>
        <w:rPr>
          <w:bCs/>
          <w:b/>
        </w:rPr>
        <w:t xml:space="preserve">Target Attainment:</w:t>
      </w:r>
      <w:r>
        <w:t xml:space="preserve"> </w:t>
      </w:r>
      <w:r>
        <w:t xml:space="preserve">Consistently met or exceeded monthly sales quotas, contributing significantly to the Dubai branch's quarterly revenue goals.</w:t>
      </w:r>
    </w:p>
    <w:p>
      <w:pPr>
        <w:numPr>
          <w:ilvl w:val="0"/>
          <w:numId w:val="1001"/>
        </w:numPr>
        <w:pStyle w:val="Compact"/>
      </w:pPr>
      <w:r>
        <w:rPr>
          <w:bCs/>
          <w:b/>
        </w:rPr>
        <w:t xml:space="preserve">Pipeline Management:</w:t>
      </w:r>
      <w:r>
        <w:t xml:space="preserve"> </w:t>
      </w:r>
      <w:r>
        <w:t xml:space="preserve">Demonstrated proficiency in CRM tools to track leads effectively, ensuring a healthy pipeline of prospects tailored to the local market.</w:t>
      </w:r>
    </w:p>
    <w:p>
      <w:pPr>
        <w:numPr>
          <w:ilvl w:val="0"/>
          <w:numId w:val="1001"/>
        </w:numPr>
        <w:pStyle w:val="Compact"/>
      </w:pPr>
      <w:r>
        <w:rPr>
          <w:bCs/>
          <w:b/>
        </w:rPr>
        <w:t xml:space="preserve">Client Acquisition:</w:t>
      </w:r>
      <w:r>
        <w:t xml:space="preserve"> </w:t>
      </w:r>
      <w:r>
        <w:t xml:space="preserve">Successfully secured contracts with three major regional enterprises, showcasing an ability to close high-value deals in a relationship-driven market.</w:t>
      </w:r>
    </w:p>
    <w:p>
      <w:pPr>
        <w:pStyle w:val="FirstParagraph"/>
      </w:pPr>
      <w:r>
        <w:t xml:space="preserve">The</w:t>
      </w:r>
      <w:r>
        <w:t xml:space="preserve"> </w:t>
      </w:r>
      <w:r>
        <w:rPr>
          <w:bCs/>
          <w:b/>
        </w:rPr>
        <w:t xml:space="preserve">Sales Executive</w:t>
      </w:r>
      <w:r>
        <w:t xml:space="preserve"> </w:t>
      </w:r>
      <w:r>
        <w:t xml:space="preserve">has adapted well to the fast-paced nature of Dubai's business sector, often working flexible hours to accommodate international clients and local stakeholders.</w:t>
      </w:r>
    </w:p>
    <w:bookmarkEnd w:id="22"/>
    <w:bookmarkEnd w:id="23"/>
    <w:bookmarkStart w:id="24" w:name="X3a6dea1f4a9719981f32234f44de8b2a3cac99a"/>
    <w:p>
      <w:pPr>
        <w:pStyle w:val="Heading2"/>
      </w:pPr>
      <w:r>
        <w:t xml:space="preserve">3. Cultural Intelligence and Client Relations</w:t>
      </w:r>
    </w:p>
    <w:p>
      <w:pPr>
        <w:pStyle w:val="FirstParagraph"/>
      </w:pPr>
      <w:r>
        <w:t xml:space="preserve">Operating in</w:t>
      </w:r>
      <w:r>
        <w:t xml:space="preserve"> </w:t>
      </w:r>
      <w:r>
        <w:rPr>
          <w:bCs/>
          <w:b/>
        </w:rPr>
        <w:t xml:space="preserve">United Arab Emirates Dubai</w:t>
      </w:r>
      <w:r>
        <w:t xml:space="preserve"> </w:t>
      </w:r>
      <w:r>
        <w:t xml:space="preserve">requires a nuanced understanding of cultural etiquette, business protocols, and diverse communication styles. This is a critical competency for any</w:t>
      </w:r>
      <w:r>
        <w:t xml:space="preserve"> </w:t>
      </w:r>
      <w:r>
        <w:rPr>
          <w:bCs/>
          <w:b/>
        </w:rPr>
        <w:t xml:space="preserve">Sales Executive</w:t>
      </w:r>
      <w:r>
        <w:t xml:space="preserve"> </w:t>
      </w:r>
      <w:r>
        <w:t xml:space="preserve">in this region.</w:t>
      </w:r>
    </w:p>
    <w:p>
      <w:pPr>
        <w:pStyle w:val="BodyText"/>
      </w:pPr>
      <w:r>
        <w:t xml:space="preserve">The individual has exhibited high levels of cultural intelligence. They navigate interactions with Emirati nationals and the expatriate community with professionalism and respect. Their ability to build rapport is evident in their long-term client retention rates. They understand the importance of face-to-face meetings and relationship building, which are paramount in the UAE business culture.</w:t>
      </w:r>
    </w:p>
    <w:p>
      <w:pPr>
        <w:pStyle w:val="BodyText"/>
      </w:pPr>
      <w:r>
        <w:t xml:space="preserve">Furthermore, their communication is clear, concise, and respectful, aligning with the multicultural environment of the Dubai office. They have successfully bridged gaps between local expectations and global corporate standards, ensuring that all clients feel valued and understood.</w:t>
      </w:r>
    </w:p>
    <w:bookmarkEnd w:id="24"/>
    <w:bookmarkStart w:id="25" w:name="team-collaboration-and-communication"/>
    <w:p>
      <w:pPr>
        <w:pStyle w:val="Heading2"/>
      </w:pPr>
      <w:r>
        <w:t xml:space="preserve">4. Team Collaboration and Communication</w:t>
      </w:r>
    </w:p>
    <w:p>
      <w:pPr>
        <w:pStyle w:val="FirstParagraph"/>
      </w:pPr>
      <w:r>
        <w:t xml:space="preserve">A</w:t>
      </w:r>
      <w:r>
        <w:t xml:space="preserve"> </w:t>
      </w:r>
      <w:r>
        <w:rPr>
          <w:bCs/>
          <w:b/>
        </w:rPr>
        <w:t xml:space="preserve">Peer Review Report</w:t>
      </w:r>
      <w:r>
        <w:t xml:space="preserve"> </w:t>
      </w:r>
      <w:r>
        <w:t xml:space="preserve">is most valuable when it assesses how an individual contributes to the collective success of the team. The</w:t>
      </w:r>
      <w:r>
        <w:t xml:space="preserve"> </w:t>
      </w:r>
      <w:r>
        <w:rPr>
          <w:bCs/>
          <w:b/>
        </w:rPr>
        <w:t xml:space="preserve">Sales Executive</w:t>
      </w:r>
      <w:r>
        <w:t xml:space="preserve"> </w:t>
      </w:r>
      <w:r>
        <w:t xml:space="preserve">has been a positive force within the Dubai sales unit.</w:t>
      </w:r>
    </w:p>
    <w:p>
      <w:pPr>
        <w:numPr>
          <w:ilvl w:val="0"/>
          <w:numId w:val="1002"/>
        </w:numPr>
        <w:pStyle w:val="Compact"/>
      </w:pPr>
      <w:r>
        <w:rPr>
          <w:bCs/>
          <w:b/>
        </w:rPr>
        <w:t xml:space="preserve">Knowledge Sharing:</w:t>
      </w:r>
      <w:r>
        <w:t xml:space="preserve"> </w:t>
      </w:r>
      <w:r>
        <w:t xml:space="preserve">Actively shares insights about market trends in the UAE with colleagues, helping the broader team refine their sales pitches.</w:t>
      </w:r>
    </w:p>
    <w:p>
      <w:pPr>
        <w:numPr>
          <w:ilvl w:val="0"/>
          <w:numId w:val="1002"/>
        </w:numPr>
        <w:pStyle w:val="Compact"/>
      </w:pPr>
      <w:r>
        <w:rPr>
          <w:bCs/>
          <w:b/>
        </w:rPr>
        <w:t xml:space="preserve">Mentorship:</w:t>
      </w:r>
      <w:r>
        <w:t xml:space="preserve"> </w:t>
      </w:r>
      <w:r>
        <w:t xml:space="preserve">Has provided informal guidance to junior sales representatives, helping them understand the local regulatory landscape and sales nuances.</w:t>
      </w:r>
    </w:p>
    <w:p>
      <w:pPr>
        <w:numPr>
          <w:ilvl w:val="0"/>
          <w:numId w:val="1002"/>
        </w:numPr>
        <w:pStyle w:val="Compact"/>
      </w:pPr>
      <w:r>
        <w:rPr>
          <w:bCs/>
          <w:b/>
        </w:rPr>
        <w:t xml:space="preserve">Interdepartmental Cooperation:</w:t>
      </w:r>
      <w:r>
        <w:t xml:space="preserve"> </w:t>
      </w:r>
      <w:r>
        <w:t xml:space="preserve">Works seamlessly with the marketing and legal teams to ensure that proposals are compliant with UAE regulations and aligned with brand messaging.</w:t>
      </w:r>
    </w:p>
    <w:p>
      <w:pPr>
        <w:pStyle w:val="FirstParagraph"/>
      </w:pPr>
      <w:r>
        <w:t xml:space="preserve">Their collaborative spirit fosters a supportive work environment, which is essential for maintaining high morale in a high-pressure sales role.</w:t>
      </w:r>
    </w:p>
    <w:bookmarkEnd w:id="25"/>
    <w:bookmarkStart w:id="27" w:name="areas-for-development"/>
    <w:p>
      <w:pPr>
        <w:pStyle w:val="Heading2"/>
      </w:pPr>
      <w:r>
        <w:t xml:space="preserve">5. Areas for Development</w:t>
      </w:r>
    </w:p>
    <w:p>
      <w:pPr>
        <w:pStyle w:val="FirstParagraph"/>
      </w:pPr>
      <w:r>
        <w:t xml:space="preserve">While the performance of this</w:t>
      </w:r>
      <w:r>
        <w:t xml:space="preserve"> </w:t>
      </w:r>
      <w:r>
        <w:rPr>
          <w:bCs/>
          <w:b/>
        </w:rPr>
        <w:t xml:space="preserve">Sales Executive</w:t>
      </w:r>
      <w:r>
        <w:t xml:space="preserve"> </w:t>
      </w:r>
      <w:r>
        <w:t xml:space="preserve">is largely exemplary, there are areas where growth is recommended to further enhance their effectiveness in the</w:t>
      </w:r>
      <w:r>
        <w:t xml:space="preserve"> </w:t>
      </w:r>
      <w:r>
        <w:rPr>
          <w:bCs/>
          <w:b/>
        </w:rPr>
        <w:t xml:space="preserve">United Arab Emirates Dubai</w:t>
      </w:r>
      <w:r>
        <w:t xml:space="preserve"> </w:t>
      </w:r>
      <w:r>
        <w:t xml:space="preserve">market.</w:t>
      </w:r>
    </w:p>
    <w:bookmarkStart w:id="26" w:name="recommendations"/>
    <w:p>
      <w:pPr>
        <w:pStyle w:val="Heading3"/>
      </w:pPr>
      <w:r>
        <w:t xml:space="preserve">Recommendations:</w:t>
      </w:r>
    </w:p>
    <w:p>
      <w:pPr>
        <w:numPr>
          <w:ilvl w:val="0"/>
          <w:numId w:val="1003"/>
        </w:numPr>
        <w:pStyle w:val="Compact"/>
      </w:pPr>
      <w:r>
        <w:rPr>
          <w:bCs/>
          <w:b/>
        </w:rPr>
        <w:t xml:space="preserve">Advanced Negotiation Skills:</w:t>
      </w:r>
      <w:r>
        <w:t xml:space="preserve"> </w:t>
      </w:r>
      <w:r>
        <w:t xml:space="preserve">While closing rates are high, further training in complex negotiation tactics could help secure even more favorable terms in large-scale government or semi-government contracts.</w:t>
      </w:r>
    </w:p>
    <w:p>
      <w:pPr>
        <w:numPr>
          <w:ilvl w:val="0"/>
          <w:numId w:val="1003"/>
        </w:numPr>
        <w:pStyle w:val="Compact"/>
      </w:pPr>
      <w:r>
        <w:rPr>
          <w:bCs/>
          <w:b/>
        </w:rPr>
        <w:t xml:space="preserve">Time Management:</w:t>
      </w:r>
      <w:r>
        <w:t xml:space="preserve"> </w:t>
      </w:r>
      <w:r>
        <w:t xml:space="preserve">Due to the extensive networking required in Dubai, there are instances where administrative tasks are delayed. Implementing stricter time-blocking strategies could improve operational efficiency.</w:t>
      </w:r>
    </w:p>
    <w:p>
      <w:pPr>
        <w:numPr>
          <w:ilvl w:val="0"/>
          <w:numId w:val="1003"/>
        </w:numPr>
        <w:pStyle w:val="Compact"/>
      </w:pPr>
      <w:r>
        <w:rPr>
          <w:bCs/>
          <w:b/>
        </w:rPr>
        <w:t xml:space="preserve">Digital Sales Tools:</w:t>
      </w:r>
      <w:r>
        <w:t xml:space="preserve"> </w:t>
      </w:r>
      <w:r>
        <w:t xml:space="preserve">Increasing proficiency in advanced digital analytics tools would allow for more data-driven decision-making regarding client segmentation.</w:t>
      </w:r>
    </w:p>
    <w:bookmarkEnd w:id="26"/>
    <w:bookmarkEnd w:id="27"/>
    <w:bookmarkStart w:id="28" w:name="overall-rating-and-conclusion"/>
    <w:p>
      <w:pPr>
        <w:pStyle w:val="Heading2"/>
      </w:pPr>
      <w:r>
        <w:t xml:space="preserve">6.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Reliability:</w:t>
      </w:r>
      <w:r>
        <w:t xml:space="preserve"> </w:t>
      </w:r>
      <w:r>
        <w:t xml:space="preserve">High</w:t>
      </w:r>
    </w:p>
    <w:p>
      <w:pPr>
        <w:pStyle w:val="BodyText"/>
      </w:pPr>
      <w:r>
        <w:rPr>
          <w:bCs/>
          <w:b/>
        </w:rPr>
        <w:t xml:space="preserve">Team Player:</w:t>
      </w:r>
      <w:r>
        <w:t xml:space="preserve"> </w:t>
      </w:r>
      <w:r>
        <w:t xml:space="preserve">Excellent</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vital asset to our operations in</w:t>
      </w:r>
      <w:r>
        <w:t xml:space="preserve"> </w:t>
      </w:r>
      <w:r>
        <w:rPr>
          <w:bCs/>
          <w:b/>
        </w:rPr>
        <w:t xml:space="preserve">United Arab Emirates Dubai</w:t>
      </w:r>
      <w:r>
        <w:t xml:space="preserve">. Their blend of sales acumen, cultural adaptability, and professional integrity makes them well-suited for the challenges of the region. With continued focus on the areas for development outlined above, they are poised for further career advancement and increased contribution to the company's regional success.</w:t>
      </w:r>
    </w:p>
    <w:p>
      <w:pPr>
        <w:pStyle w:val="BodyText"/>
      </w:pPr>
      <w:r>
        <w:rPr>
          <w:bCs/>
          <w:b/>
        </w:rPr>
        <w:t xml:space="preserve">Reviewer Signature</w:t>
      </w:r>
      <w:r>
        <w:br/>
      </w:r>
      <w:r>
        <w:t xml:space="preserve">[Reviewer Name]</w:t>
      </w:r>
      <w:r>
        <w:br/>
      </w:r>
      <w:r>
        <w:t xml:space="preserve">Senior Sales Associate</w:t>
      </w:r>
    </w:p>
    <w:p>
      <w:pPr>
        <w:pStyle w:val="BodyText"/>
      </w:pPr>
      <w:r>
        <w:rPr>
          <w:bCs/>
          <w:b/>
        </w:rPr>
        <w:t xml:space="preserve">Date</w:t>
      </w:r>
      <w:r>
        <w:br/>
      </w:r>
      <w:r>
        <w:t xml:space="preserve">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United Arab Emirates Dubai</dc:title>
  <dc:creator/>
  <dc:language>en</dc:language>
  <cp:keywords/>
  <dcterms:created xsi:type="dcterms:W3CDTF">2026-10-10T08:13:42Z</dcterms:created>
  <dcterms:modified xsi:type="dcterms:W3CDTF">2026-10-10T08:13:42Z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