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Miami,</w:t>
      </w:r>
      <w:r>
        <w:t xml:space="preserve"> </w:t>
      </w:r>
      <w:r>
        <w:t xml:space="preserve">United</w:t>
      </w:r>
      <w:r>
        <w:t xml:space="preserve"> </w:t>
      </w:r>
      <w:r>
        <w:t xml:space="preserve">States</w:t>
      </w:r>
    </w:p>
    <w:bookmarkStart w:id="32"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Employee 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Sales Executive</w:t>
            </w:r>
          </w:p>
        </w:tc>
      </w:tr>
      <w:tr>
        <w:tc>
          <w:tcPr/>
          <w:p>
            <w:pPr>
              <w:pStyle w:val="Compact"/>
              <w:jc w:val="left"/>
            </w:pPr>
            <w:r>
              <w:t xml:space="preserve">Department:</w:t>
            </w:r>
          </w:p>
        </w:tc>
        <w:tc>
          <w:tcPr/>
          <w:p>
            <w:pPr>
              <w:pStyle w:val="Compact"/>
              <w:jc w:val="left"/>
            </w:pPr>
            <w:r>
              <w:t xml:space="preserve">Sales &amp; Business Development</w:t>
            </w:r>
          </w:p>
        </w:tc>
      </w:tr>
      <w:tr>
        <w:tc>
          <w:tcPr/>
          <w:p>
            <w:pPr>
              <w:pStyle w:val="Compact"/>
              <w:jc w:val="left"/>
            </w:pPr>
            <w:r>
              <w:t xml:space="preserve">Location:</w:t>
            </w:r>
          </w:p>
        </w:tc>
        <w:tc>
          <w:tcPr/>
          <w:p>
            <w:pPr>
              <w:pStyle w:val="Compact"/>
              <w:jc w:val="left"/>
            </w:pPr>
            <w:r>
              <w:t xml:space="preserve">Miami, United States</w:t>
            </w:r>
          </w:p>
        </w:tc>
      </w:tr>
      <w:tr>
        <w:tc>
          <w:tcPr/>
          <w:p>
            <w:pPr>
              <w:pStyle w:val="Compact"/>
              <w:jc w:val="left"/>
            </w:pPr>
            <w:r>
              <w:t xml:space="preserve">Review Period:</w:t>
            </w:r>
          </w:p>
        </w:tc>
        <w:tc>
          <w:tcPr/>
          <w:p>
            <w:pPr>
              <w:pStyle w:val="Compact"/>
              <w:jc w:val="left"/>
            </w:pPr>
            <w:r>
              <w:t xml:space="preserve">January 1, 2023 – December 31, 2023</w:t>
            </w:r>
          </w:p>
        </w:tc>
      </w:tr>
      <w:tr>
        <w:tc>
          <w:tcPr/>
          <w:p>
            <w:pPr>
              <w:pStyle w:val="Compact"/>
              <w:jc w:val="left"/>
            </w:pPr>
            <w:r>
              <w:t xml:space="preserve">Reviewer Name:</w:t>
            </w:r>
          </w:p>
        </w:tc>
        <w:tc>
          <w:tcPr/>
          <w:p>
            <w:pPr>
              <w:pStyle w:val="Compact"/>
              <w:jc w:val="left"/>
            </w:pPr>
            <w:r>
              <w:t xml:space="preserve">[Peer Reviewer Name]</w:t>
            </w:r>
          </w:p>
        </w:tc>
      </w:tr>
      <w:tr>
        <w:tc>
          <w:tcPr/>
          <w:p>
            <w:pPr>
              <w:pStyle w:val="Compact"/>
              <w:jc w:val="left"/>
            </w:pPr>
            <w:r>
              <w:t xml:space="preserve">Date of Submission:</w:t>
            </w:r>
          </w:p>
        </w:tc>
        <w:tc>
          <w:tcPr/>
          <w:p>
            <w:pPr>
              <w:pStyle w:val="Compact"/>
              <w:jc w:val="left"/>
            </w:pPr>
            <w:r>
              <w:t xml:space="preserve">[Current Date]</w:t>
            </w:r>
          </w:p>
        </w:tc>
      </w:tr>
    </w:tbl>
    <w:bookmarkStart w:id="20" w:name="executive-summary"/>
    <w:p>
      <w:pPr>
        <w:pStyle w:val="Heading2"/>
      </w:pPr>
      <w:r>
        <w:t xml:space="preserve">1. Executive Summary</w:t>
      </w:r>
    </w:p>
    <w:p>
      <w:pPr>
        <w:pStyle w:val="FirstParagraph"/>
      </w:pPr>
      <w:r>
        <w:t xml:space="preserve">This Peer Review Report evaluates the professional performance, interpersonal dynamics, and strategic contributions of the Sales Executive based in our Miami, United States office. As a peer working closely with this individual, I have observed their daily operations, client interactions, and collaborative efforts within the team. The purpose of this document is to provide a comprehensive, objective, and constructive assessment of their performance over the past year.</w:t>
      </w:r>
    </w:p>
    <w:p>
      <w:pPr>
        <w:pStyle w:val="BodyText"/>
      </w:pPr>
      <w:r>
        <w:t xml:space="preserve">The Miami market is characterized by its high energy, diverse demographics, and intense competition. Success in this region requires not only technical sales skills but also cultural adaptability and resilience. This report highlights how the Sales Executive has navigated these specific challenges while contributing to the organization's broader goals.</w:t>
      </w:r>
    </w:p>
    <w:bookmarkEnd w:id="20"/>
    <w:bookmarkStart w:id="23" w:name="sales-performance-and-market-execution"/>
    <w:p>
      <w:pPr>
        <w:pStyle w:val="Heading2"/>
      </w:pPr>
      <w:r>
        <w:t xml:space="preserve">2. Sales Performance and Market Execution</w:t>
      </w:r>
    </w:p>
    <w:bookmarkStart w:id="21" w:name="revenue-generation-and-quota-attainment"/>
    <w:p>
      <w:pPr>
        <w:pStyle w:val="Heading3"/>
      </w:pPr>
      <w:r>
        <w:t xml:space="preserve">2.1 Revenue Generation and Quota Attainment</w:t>
      </w:r>
    </w:p>
    <w:p>
      <w:pPr>
        <w:pStyle w:val="FirstParagraph"/>
      </w:pPr>
      <w:r>
        <w:t xml:space="preserve">The primary metric for a Sales Executive is revenue generation. Over the review period, the employee has demonstrated a consistent ability to meet and exceed sales targets. In the competitive landscape of Miami, where clients are often approached by multiple vendors, this individual has secured key accounts that were previously considered high-risk or dormant. Their ability to close deals in the Q3 and Q4 periods was particularly notable, showing strong end-of-year momentum.</w:t>
      </w:r>
    </w:p>
    <w:bookmarkEnd w:id="21"/>
    <w:bookmarkStart w:id="22" w:name="pipeline-management"/>
    <w:p>
      <w:pPr>
        <w:pStyle w:val="Heading3"/>
      </w:pPr>
      <w:r>
        <w:t xml:space="preserve">2.2 Pipeline Management</w:t>
      </w:r>
    </w:p>
    <w:p>
      <w:pPr>
        <w:pStyle w:val="FirstParagraph"/>
      </w:pPr>
      <w:r>
        <w:t xml:space="preserve">Pipeline management is critical for long-term stability. The Sales Executive maintains a robust and well-organized pipeline. They utilize our CRM tools effectively, ensuring that all prospects in the Miami area are tracked with precision. Their forecasting accuracy has improved significantly, allowing the regional management team to plan resources more effectively.</w:t>
      </w:r>
    </w:p>
    <w:bookmarkEnd w:id="22"/>
    <w:bookmarkEnd w:id="23"/>
    <w:bookmarkStart w:id="26" w:name="client-relationship-management"/>
    <w:p>
      <w:pPr>
        <w:pStyle w:val="Heading2"/>
      </w:pPr>
      <w:r>
        <w:t xml:space="preserve">3. Client Relationship Management</w:t>
      </w:r>
    </w:p>
    <w:bookmarkStart w:id="24" w:name="communication-and-negotiation"/>
    <w:p>
      <w:pPr>
        <w:pStyle w:val="Heading3"/>
      </w:pPr>
      <w:r>
        <w:t xml:space="preserve">3.1 Communication and Negotiation</w:t>
      </w:r>
    </w:p>
    <w:p>
      <w:pPr>
        <w:pStyle w:val="FirstParagraph"/>
      </w:pPr>
      <w:r>
        <w:t xml:space="preserve">Operating in Miami requires a nuanced approach to communication. The Sales Executive excels in building rapport with a diverse clientele, ranging from local small business owners to international corporate entities. Their negotiation style is firm yet collaborative, ensuring that contracts are favorable to the company while maintaining strong client relationships. They are adept at reading the room, a skill that is essential in face-to-face meetings common in this region.</w:t>
      </w:r>
    </w:p>
    <w:bookmarkEnd w:id="24"/>
    <w:bookmarkStart w:id="25" w:name="customer-retention"/>
    <w:p>
      <w:pPr>
        <w:pStyle w:val="Heading3"/>
      </w:pPr>
      <w:r>
        <w:t xml:space="preserve">3.2 Customer Retention</w:t>
      </w:r>
    </w:p>
    <w:p>
      <w:pPr>
        <w:pStyle w:val="FirstParagraph"/>
      </w:pPr>
      <w:r>
        <w:t xml:space="preserve">Beyond acquiring new business, this individual has shown a strong commitment to customer retention. They proactively check in with existing clients, addressing concerns before they escalate. This proactive approach has resulted in a high renewal rate for contracts within their portfolio, contributing to the stability of our revenue stream in the United States market.</w:t>
      </w:r>
    </w:p>
    <w:bookmarkEnd w:id="25"/>
    <w:bookmarkEnd w:id="26"/>
    <w:bookmarkStart w:id="29" w:name="collaboration-and-team-dynamics"/>
    <w:p>
      <w:pPr>
        <w:pStyle w:val="Heading2"/>
      </w:pPr>
      <w:r>
        <w:t xml:space="preserve">4. Collaboration and Team Dynamics</w:t>
      </w:r>
    </w:p>
    <w:bookmarkStart w:id="27" w:name="cross-functional-cooperation"/>
    <w:p>
      <w:pPr>
        <w:pStyle w:val="Heading3"/>
      </w:pPr>
      <w:r>
        <w:t xml:space="preserve">4.1 Cross-Functional Cooperation</w:t>
      </w:r>
    </w:p>
    <w:p>
      <w:pPr>
        <w:pStyle w:val="FirstParagraph"/>
      </w:pPr>
      <w:r>
        <w:t xml:space="preserve">A Sales Executive does not operate in a vacuum. This employee has demonstrated excellent collaboration with the marketing, product, and customer success teams. They provide valuable feedback from the Miami field regarding product features and market trends, which has helped shape our regional marketing strategies. Their willingness to share insights and best practices with junior team members fosters a culture of continuous learning.</w:t>
      </w:r>
    </w:p>
    <w:bookmarkEnd w:id="27"/>
    <w:bookmarkStart w:id="28" w:name="professionalism-and-ethics"/>
    <w:p>
      <w:pPr>
        <w:pStyle w:val="Heading3"/>
      </w:pPr>
      <w:r>
        <w:t xml:space="preserve">4.2 Professionalism and Ethics</w:t>
      </w:r>
    </w:p>
    <w:p>
      <w:pPr>
        <w:pStyle w:val="FirstParagraph"/>
      </w:pPr>
      <w:r>
        <w:t xml:space="preserve">Integrity is paramount in sales. Throughout the review period, the Sales Executive has adhered strictly to company policies and ethical standards. They handle sensitive client data with care and ensure that all sales practices are transparent and compliant with United States regulations. Their professional demeanor sets a positive example for the rest of the team.</w:t>
      </w:r>
    </w:p>
    <w:bookmarkEnd w:id="28"/>
    <w:bookmarkEnd w:id="29"/>
    <w:bookmarkStart w:id="30" w:name="areas-for-improvement"/>
    <w:p>
      <w:pPr>
        <w:pStyle w:val="Heading2"/>
      </w:pPr>
      <w:r>
        <w:t xml:space="preserve">5. Areas for Improvement</w:t>
      </w:r>
    </w:p>
    <w:p>
      <w:pPr>
        <w:pStyle w:val="FirstParagraph"/>
      </w:pPr>
      <w:r>
        <w:t xml:space="preserve">While the performance has been largely exemplary, there are areas where growth is possible:</w:t>
      </w:r>
    </w:p>
    <w:p>
      <w:pPr>
        <w:numPr>
          <w:ilvl w:val="0"/>
          <w:numId w:val="1001"/>
        </w:numPr>
        <w:pStyle w:val="Compact"/>
      </w:pPr>
      <w:r>
        <w:rPr>
          <w:bCs/>
          <w:b/>
        </w:rPr>
        <w:t xml:space="preserve">Strategic Upselling:</w:t>
      </w:r>
      <w:r>
        <w:t xml:space="preserve"> </w:t>
      </w:r>
      <w:r>
        <w:t xml:space="preserve">While new business acquisition is strong, there is an opportunity to focus more on upselling existing Miami-based clients to higher-tier packages.</w:t>
      </w:r>
    </w:p>
    <w:p>
      <w:pPr>
        <w:numPr>
          <w:ilvl w:val="0"/>
          <w:numId w:val="1001"/>
        </w:numPr>
        <w:pStyle w:val="Compact"/>
      </w:pPr>
      <w:r>
        <w:rPr>
          <w:bCs/>
          <w:b/>
        </w:rPr>
        <w:t xml:space="preserve">Documentation:</w:t>
      </w:r>
      <w:r>
        <w:t xml:space="preserve"> </w:t>
      </w:r>
      <w:r>
        <w:t xml:space="preserve">Occasionally, internal documentation regarding complex deal structures could be more detailed to facilitate smoother handovers to the account management team.</w:t>
      </w:r>
    </w:p>
    <w:p>
      <w:pPr>
        <w:numPr>
          <w:ilvl w:val="0"/>
          <w:numId w:val="1001"/>
        </w:numPr>
        <w:pStyle w:val="Compact"/>
      </w:pPr>
      <w:r>
        <w:rPr>
          <w:bCs/>
          <w:b/>
        </w:rPr>
        <w:t xml:space="preserve">Time Management:</w:t>
      </w:r>
      <w:r>
        <w:t xml:space="preserve"> </w:t>
      </w:r>
      <w:r>
        <w:t xml:space="preserve">Given the fast-paced nature of the Miami market, balancing travel time with administrative tasks remains a challenge. Implementing stricter time-blocking strategies could enhance overall efficiency.</w:t>
      </w:r>
    </w:p>
    <w:bookmarkEnd w:id="30"/>
    <w:bookmarkStart w:id="31" w:name="conclusion-and-recommendations"/>
    <w:p>
      <w:pPr>
        <w:pStyle w:val="Heading2"/>
      </w:pPr>
      <w:r>
        <w:t xml:space="preserve">6. Conclusion and Recommendations</w:t>
      </w:r>
    </w:p>
    <w:p>
      <w:pPr>
        <w:pStyle w:val="FirstParagraph"/>
      </w:pPr>
      <w:r>
        <w:t xml:space="preserve">In conclusion, this Sales Executive is a vital asset to our Miami office. Their ability to navigate the unique cultural and economic landscape of the region, combined with their strong sales acumen, makes them a top performer. They embody the values of our organization and contribute positively to the team environment.</w:t>
      </w:r>
    </w:p>
    <w:p>
      <w:pPr>
        <w:pStyle w:val="BodyText"/>
      </w:pPr>
      <w:r>
        <w:t xml:space="preserve">I recommend that this employee be considered for advanced training opportunities in strategic account management. Furthermore, their performance warrants recognition and should be taken into account during compensation and promotion reviews. With continued focus on the areas for improvement identified above, they have the potential to become a regional leader within the United States division.</w:t>
      </w:r>
    </w:p>
    <w:p>
      <w:pPr>
        <w:pStyle w:val="BodyText"/>
      </w:pPr>
      <w:r>
        <w:rPr>
          <w:bCs/>
          <w:b/>
        </w:rPr>
        <w:t xml:space="preserve">Reviewer Signature:</w:t>
      </w:r>
      <w:r>
        <w:br/>
      </w:r>
      <w:r>
        <w:br/>
      </w:r>
      <w:r>
        <w:t xml:space="preserve">[Peer Reviewer Name]</w:t>
      </w:r>
      <w:r>
        <w:br/>
      </w:r>
      <w:r>
        <w:t xml:space="preserve">[Peer Reviewer Title]</w:t>
      </w:r>
    </w:p>
    <w:p>
      <w:pPr>
        <w:pStyle w:val="BodyText"/>
      </w:pPr>
      <w:r>
        <w:rPr>
          <w:bCs/>
          <w:b/>
        </w:rPr>
        <w:t xml:space="preserve">Employee Acknowledgment:</w:t>
      </w:r>
      <w:r>
        <w:br/>
      </w:r>
      <w:r>
        <w:br/>
      </w:r>
      <w:r>
        <w:t xml:space="preserve">[Employee Name]</w:t>
      </w:r>
      <w:r>
        <w:br/>
      </w:r>
      <w:r>
        <w:t xml:space="preserve">Sales Executive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Miami, United States</dc:title>
  <dc:creator/>
  <dc:language>en</dc:language>
  <cp:keywords/>
  <dcterms:created xsi:type="dcterms:W3CDTF">2026-10-10T04:35:30Z</dcterms:created>
  <dcterms:modified xsi:type="dcterms:W3CDTF">2026-10-10T04:35:30Z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