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Brisbane,</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School Counselor Performance Evaluation</w:t>
      </w:r>
    </w:p>
    <w:p>
      <w:pPr>
        <w:pStyle w:val="BodyText"/>
      </w:pPr>
      <w:r>
        <w:rPr>
          <w:bCs/>
          <w:b/>
        </w:rPr>
        <w:t xml:space="preserve">Location:</w:t>
      </w:r>
      <w:r>
        <w:t xml:space="preserve"> </w:t>
      </w:r>
      <w:r>
        <w:t xml:space="preserve">Brisbane, Queensland, Australia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Term 3 and Term 4, 2023</w:t>
      </w:r>
    </w:p>
    <w:bookmarkEnd w:id="20"/>
    <w:bookmarkStart w:id="21" w:name="introduction-and-context"/>
    <w:p>
      <w:pPr>
        <w:pStyle w:val="Heading2"/>
      </w:pPr>
      <w:r>
        <w:t xml:space="preserve">1. Introduction and Context</w:t>
      </w:r>
    </w:p>
    <w:p>
      <w:pPr>
        <w:pStyle w:val="FirstParagraph"/>
      </w:pPr>
      <w:r>
        <w:t xml:space="preserve">This Peer Review Report has been conducted to evaluate the professional practice, clinical efficacy, and administrative contribution of the School Counselor at a secondary educational institution located in Brisbane, Australia. The review aligns with the standards set by the Australian Institute for School Leadership (AISL) and the Australian Psychological Society (APS). The primary objective of this assessment is to ensure that the counseling services provided meet the diverse psychosocial needs of students within the Brisbane community, adhering to the ethical guidelines and cultural expectations of Queensland schools.</w:t>
      </w:r>
    </w:p>
    <w:p>
      <w:pPr>
        <w:pStyle w:val="BodyText"/>
      </w:pPr>
      <w:r>
        <w:t xml:space="preserve">The review process involved classroom observations of group counseling sessions, analysis of case management records, stakeholder interviews with teachers and parents, and a self-reflection session with the School Counselor. The focus was placed on the counselor's ability to navigate the unique educational landscape of Brisbane, which includes a multicultural student body and a strong emphasis on holistic student wellbeing.</w:t>
      </w:r>
    </w:p>
    <w:bookmarkEnd w:id="21"/>
    <w:bookmarkStart w:id="22" w:name="clinical-practice-and-student-support"/>
    <w:p>
      <w:pPr>
        <w:pStyle w:val="Heading2"/>
      </w:pPr>
      <w:r>
        <w:t xml:space="preserve">2. Clinical Practice and Student Support</w:t>
      </w:r>
    </w:p>
    <w:p>
      <w:pPr>
        <w:pStyle w:val="FirstParagraph"/>
      </w:pPr>
      <w:r>
        <w:t xml:space="preserve">The School Counselor demonstrates a high level of competence in delivering individual and group counseling services. The review observed a consistent application of evidence-based therapeutic modalities, including Cognitive Behavioral Therapy (CBT) and solution-focused brief therapy, which are particularly effective in the school setting. The counselor has shown exceptional skill in managing cases related to anxiety, academic stress, and social integration, which are prevalent issues among adolescents in Brisbane.</w:t>
      </w:r>
    </w:p>
    <w:p>
      <w:pPr>
        <w:pStyle w:val="BodyText"/>
      </w:pPr>
      <w:r>
        <w:t xml:space="preserve">A notable strength identified during this Peer Review Report is the counselor's responsiveness to crisis situations. During the review period, the School Counselor managed several acute incidents with professionalism and adherence to the Queensland Department of Education's crisis management protocols. The ability to de-escalate situations while maintaining the safety and dignity of the students was exemplary. Furthermore, the counselor has successfully implemented a tiered support system that allows for early intervention, reducing the escalation of minor behavioral issues into significant disciplinary matters.</w:t>
      </w:r>
    </w:p>
    <w:bookmarkEnd w:id="22"/>
    <w:bookmarkStart w:id="23" w:name="cultural-competence-and-inclusivity"/>
    <w:p>
      <w:pPr>
        <w:pStyle w:val="Heading2"/>
      </w:pPr>
      <w:r>
        <w:t xml:space="preserve">3. Cultural Competence and Inclusivity</w:t>
      </w:r>
    </w:p>
    <w:p>
      <w:pPr>
        <w:pStyle w:val="FirstParagraph"/>
      </w:pPr>
      <w:r>
        <w:t xml:space="preserve">Given the demographic diversity of Brisbane, Australia, cultural competence is a critical component of effective school counseling. This Peer Review Report highlights the School Counselor's proactive approach to inclusivity. The counselor has developed specific resources and support groups tailored to the needs of Indigenous Australian students, as well as students from culturally and linguistically diverse (CALD) backgrounds.</w:t>
      </w:r>
    </w:p>
    <w:p>
      <w:pPr>
        <w:pStyle w:val="BodyText"/>
      </w:pPr>
      <w:r>
        <w:t xml:space="preserve">The review found that the School Counselor actively engages with local community organizations in Brisbane to better understand the socio-economic factors affecting students. This community-connected approach ensures that the counseling provided is not isolated from the student's home environment. The counselor's ability to communicate effectively with parents from various cultural backgrounds, often utilizing interpreters when necessary, has significantly improved family engagement and trust in the school's support systems.</w:t>
      </w:r>
    </w:p>
    <w:bookmarkEnd w:id="23"/>
    <w:bookmarkStart w:id="24" w:name="Xffef639487f7c1ffc55febb21ae8a9e9658b256"/>
    <w:p>
      <w:pPr>
        <w:pStyle w:val="Heading2"/>
      </w:pPr>
      <w:r>
        <w:t xml:space="preserve">4. Collaboration and Professional Relationships</w:t>
      </w:r>
    </w:p>
    <w:p>
      <w:pPr>
        <w:pStyle w:val="FirstParagraph"/>
      </w:pPr>
      <w:r>
        <w:t xml:space="preserve">Effective collaboration is essential for a School Counselor to function within the broader educational ecosystem. This Peer Review Report confirms that the subject maintains strong, collaborative relationships with teaching staff, administration, and external agencies. Regular meetings with the pastoral care team have been documented, where the School Counselor provides valuable insights into student wellbeing trends that inform school-wide policies.</w:t>
      </w:r>
    </w:p>
    <w:p>
      <w:pPr>
        <w:pStyle w:val="BodyText"/>
      </w:pPr>
      <w:r>
        <w:t xml:space="preserve">The counselor has also established robust referral pathways with external mental health services in Brisbane, ensuring that students requiring specialized care receive timely assistance. This network includes local psychologists, child and adolescent mental health services (CAMHS), and youth support organizations. The School Counselor's role as a liaison between the school and these external entities has been instrumental in creating a seamless support network for vulnerable students.</w:t>
      </w:r>
    </w:p>
    <w:bookmarkEnd w:id="24"/>
    <w:bookmarkStart w:id="25" w:name="administrative-and-ethical-compliance"/>
    <w:p>
      <w:pPr>
        <w:pStyle w:val="Heading2"/>
      </w:pPr>
      <w:r>
        <w:t xml:space="preserve">5. Administrative and Ethical Compliance</w:t>
      </w:r>
    </w:p>
    <w:p>
      <w:pPr>
        <w:pStyle w:val="FirstParagraph"/>
      </w:pPr>
      <w:r>
        <w:t xml:space="preserve">The review assessed the School Counselor's adherence to ethical standards and administrative requirements. The documentation of counseling sessions, risk assessments, and care plans was found to be thorough, accurate, and compliant with the Privacy Act 1988 (Cth) and the Information Privacy Act 2009 (Qld). The School Counselor demonstrates a clear understanding of confidentiality boundaries and knows when and how to breach confidentiality in the interest of student safety, in line with Australian legal frameworks.</w:t>
      </w:r>
    </w:p>
    <w:p>
      <w:pPr>
        <w:pStyle w:val="BodyText"/>
      </w:pPr>
      <w:r>
        <w:t xml:space="preserve">Additionally, the counselor has contributed to the development of the school's wellbeing policy, ensuring it reflects current best practices and legislative requirements in Queensland. The Peer Review Report notes that the School Counselor maintains up-to-date professional registration and engages in continuous professional development, including recent workshops on trauma-informed care and digital wellbeing.</w:t>
      </w:r>
    </w:p>
    <w:bookmarkEnd w:id="25"/>
    <w:bookmarkStart w:id="26" w:name="areas-for-development"/>
    <w:p>
      <w:pPr>
        <w:pStyle w:val="Heading2"/>
      </w:pPr>
      <w:r>
        <w:t xml:space="preserve">6. Areas for Development</w:t>
      </w:r>
    </w:p>
    <w:p>
      <w:pPr>
        <w:pStyle w:val="FirstParagraph"/>
      </w:pPr>
      <w:r>
        <w:t xml:space="preserve">While the School Counselor's performance is largely exemplary, this Peer Review Report identifies a few areas for further development. First, there is an opportunity to enhance the use of data analytics to track long-term outcomes of counseling interventions. By systematically analyzing data, the School Counselor can better demonstrate the impact of their work on student attendance and academic performance.</w:t>
      </w:r>
    </w:p>
    <w:p>
      <w:pPr>
        <w:pStyle w:val="BodyText"/>
      </w:pPr>
      <w:r>
        <w:t xml:space="preserve">Second, given the increasing prevalence of digital issues among students in Brisbane, Australia, it is recommended that the School Counselor develop more comprehensive programs focused on cyberbullying and digital citizenship. Integrating these topics more deeply into the curriculum and parent workshops would further strengthen the school's preventative strategies.</w:t>
      </w:r>
    </w:p>
    <w:bookmarkEnd w:id="26"/>
    <w:bookmarkStart w:id="27" w:name="conclusion"/>
    <w:p>
      <w:pPr>
        <w:pStyle w:val="Heading2"/>
      </w:pPr>
      <w:r>
        <w:t xml:space="preserve">7. Conclusion</w:t>
      </w:r>
    </w:p>
    <w:p>
      <w:pPr>
        <w:pStyle w:val="FirstParagraph"/>
      </w:pPr>
      <w:r>
        <w:t xml:space="preserve">In conclusion, this Peer Review Report affirms that the School Counselor is a highly effective and dedicated professional who significantly contributes to the wellbeing and success of students in this Brisbane institution. Their clinical skills, cultural awareness, and collaborative approach align well with the expectations of a modern Australian school environment. The recommendations provided are intended to support further growth and excellence in their practice. The School Counselor is commended for their unwavering commitment to supporting the mental health and emotional resilience of young people in Australia.</w:t>
      </w:r>
    </w:p>
    <w:bookmarkEnd w:id="27"/>
    <w:p>
      <w:pPr>
        <w:pStyle w:val="BodyText"/>
      </w:pPr>
      <w:r>
        <w:rPr>
          <w:bCs/>
          <w:b/>
        </w:rPr>
        <w:t xml:space="preserve">Prepared by:</w:t>
      </w:r>
      <w:r>
        <w:t xml:space="preserve"> </w:t>
      </w:r>
      <w:r>
        <w:t xml:space="preserve">[Reviewer Name]</w:t>
      </w:r>
    </w:p>
    <w:p>
      <w:pPr>
        <w:pStyle w:val="BodyText"/>
      </w:pPr>
      <w:r>
        <w:rPr>
          <w:bCs/>
          <w:b/>
        </w:rPr>
        <w:t xml:space="preserve">Position:</w:t>
      </w:r>
      <w:r>
        <w:t xml:space="preserve"> </w:t>
      </w:r>
      <w:r>
        <w:t xml:space="preserve">Senior Educational Psychologist / Peer Reviewer</w:t>
      </w:r>
    </w:p>
    <w:p>
      <w:pPr>
        <w:pStyle w:val="BodyText"/>
      </w:pPr>
      <w:r>
        <w:rPr>
          <w:bCs/>
          <w:b/>
        </w:rPr>
        <w:t xml:space="preserve">Signature:</w:t>
      </w:r>
      <w:r>
        <w:t xml:space="preserve"> </w:t>
      </w:r>
      <w:r>
        <w:t xml:space="preserve">__________________________</w:t>
      </w:r>
    </w:p>
    <w:p>
      <w:pPr>
        <w:pStyle w:val="BodyText"/>
      </w:pPr>
      <w:r>
        <w:br/>
      </w:r>
    </w:p>
    <w:p>
      <w:pPr>
        <w:pStyle w:val="BodyText"/>
      </w:pPr>
      <w:r>
        <w:rPr>
          <w:bCs/>
          <w:b/>
        </w:rPr>
        <w:t xml:space="preserve">Reviewed by:</w:t>
      </w:r>
      <w:r>
        <w:t xml:space="preserve"> </w:t>
      </w:r>
      <w:r>
        <w:t xml:space="preserve">[School Counselor Name]</w:t>
      </w:r>
    </w:p>
    <w:p>
      <w:pPr>
        <w:pStyle w:val="BodyText"/>
      </w:pPr>
      <w:r>
        <w:rPr>
          <w:bCs/>
          <w:b/>
        </w:rPr>
        <w:t xml:space="preserve">Position:</w:t>
      </w:r>
      <w:r>
        <w:t xml:space="preserve"> </w:t>
      </w:r>
      <w:r>
        <w:t xml:space="preserve">School Counselor</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Brisbane, Australia</dc:title>
  <dc:creator/>
  <dc:language>en</dc:language>
  <cp:keywords/>
  <dcterms:created xsi:type="dcterms:W3CDTF">2026-10-10T02:03:42Z</dcterms:created>
  <dcterms:modified xsi:type="dcterms:W3CDTF">2026-10-10T02:03:42Z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