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School</w:t>
      </w:r>
      <w:r>
        <w:t xml:space="preserve"> </w:t>
      </w:r>
      <w:r>
        <w:t xml:space="preserve">Counselor</w:t>
      </w:r>
      <w:r>
        <w:t xml:space="preserve"> </w:t>
      </w:r>
      <w:r>
        <w:t xml:space="preserve">-</w:t>
      </w:r>
      <w:r>
        <w:t xml:space="preserve"> </w:t>
      </w:r>
      <w:r>
        <w:t xml:space="preserve">Sydney,</w:t>
      </w:r>
      <w:r>
        <w:t xml:space="preserve"> </w:t>
      </w:r>
      <w:r>
        <w:t xml:space="preserve">Australia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School Counselor Performance Evaluation</w:t>
      </w:r>
    </w:p>
    <w:p>
      <w:pPr>
        <w:pStyle w:val="BodyText"/>
      </w:pPr>
      <w:r>
        <w:rPr>
          <w:bCs/>
          <w:b/>
        </w:rPr>
        <w:t xml:space="preserve">Location:</w:t>
      </w:r>
      <w:r>
        <w:t xml:space="preserve"> </w:t>
      </w:r>
      <w:r>
        <w:t xml:space="preserve">Sydney, New South Wales, Australia</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Term 3 and Term 4, 2023</w:t>
      </w:r>
    </w:p>
    <w:bookmarkEnd w:id="20"/>
    <w:bookmarkStart w:id="21" w:name="introduction-and-context"/>
    <w:p>
      <w:pPr>
        <w:pStyle w:val="Heading2"/>
      </w:pPr>
      <w:r>
        <w:t xml:space="preserve">1. Introduction and Context</w:t>
      </w:r>
    </w:p>
    <w:p>
      <w:pPr>
        <w:pStyle w:val="FirstParagraph"/>
      </w:pPr>
      <w:r>
        <w:t xml:space="preserve">This Peer Review Report has been conducted in accordance with the professional standards set forth by the Australian Institute for School Leadership (AISL) and the guidelines provided by the NSW Department of Education. The purpose of this review is to evaluate the professional practice, clinical efficacy, and administrative contribution of the School Counselor within a secondary educational setting in Sydney, Australia.</w:t>
      </w:r>
    </w:p>
    <w:p>
      <w:pPr>
        <w:pStyle w:val="BodyText"/>
      </w:pPr>
      <w:r>
        <w:t xml:space="preserve">The review focuses on the counselor's ability to support the holistic development of students, aligning with the Australian Curriculum's general capabilities, particularly Personal and Social Capability. Furthermore, this report assesses adherence to the ethical guidelines of the Psychotherapy and Counselling Federation of Australia (PACFA) and the Australian Counselling Association (ACA), ensuring that the counselor operates within the legal and ethical frameworks specific to New South Wales.</w:t>
      </w:r>
    </w:p>
    <w:bookmarkEnd w:id="21"/>
    <w:bookmarkStart w:id="22" w:name="clinical-practice-and-student-support"/>
    <w:p>
      <w:pPr>
        <w:pStyle w:val="Heading2"/>
      </w:pPr>
      <w:r>
        <w:t xml:space="preserve">2. Clinical Practice and Student Support</w:t>
      </w:r>
    </w:p>
    <w:p>
      <w:pPr>
        <w:pStyle w:val="FirstParagraph"/>
      </w:pPr>
      <w:r>
        <w:t xml:space="preserve">The primary function of the School Counselor in this Sydney-based institution is to provide individual and group counseling services to students facing academic, social, or emotional challenges. During the review period, the counselor demonstrated a high level of competency in utilizing evidence-based therapeutic modalities, including Cognitive Behavioral Therapy (CBT) and Solution-Focused Brief Therapy (SFBT).</w:t>
      </w:r>
    </w:p>
    <w:p>
      <w:pPr>
        <w:pStyle w:val="BodyText"/>
      </w:pPr>
      <w:r>
        <w:t xml:space="preserve">Observations indicate that the counselor effectively manages a diverse caseload, reflecting the multicultural demographic of Sydney. The counselor shows cultural competence and sensitivity when working with students from various linguistic and cultural backgrounds, a critical skill in the Australian context. The ability to navigate complex family dynamics and community issues prevalent in the Greater Sydney area was noted as a significant strength.</w:t>
      </w:r>
    </w:p>
    <w:p>
      <w:pPr>
        <w:pStyle w:val="BodyText"/>
      </w:pPr>
      <w:r>
        <w:t xml:space="preserve">Furthermore, the counselor has successfully implemented trauma-informed care practices, which are increasingly recognized as essential in Australian schools. The approach taken ensures that students experiencing adverse childhood experiences are supported in a safe, non-judgmental environment, fostering resilience and emotional regulation.</w:t>
      </w:r>
    </w:p>
    <w:bookmarkEnd w:id="22"/>
    <w:bookmarkStart w:id="23" w:name="collaboration-and-stakeholder-engagement"/>
    <w:p>
      <w:pPr>
        <w:pStyle w:val="Heading2"/>
      </w:pPr>
      <w:r>
        <w:t xml:space="preserve">3. Collaboration and Stakeholder Engagement</w:t>
      </w:r>
    </w:p>
    <w:p>
      <w:pPr>
        <w:pStyle w:val="FirstParagraph"/>
      </w:pPr>
      <w:r>
        <w:t xml:space="preserve">A key aspect of the School Counselor's role is collaboration with teachers, parents, and external agencies. This review highlights the counselor's proactive engagement with the teaching staff. Regular meetings were held to discuss student welfare, ensuring that academic and pastoral care are integrated. The counselor provided valuable insights to teachers regarding student behavior, enabling the implementation of differentiated support strategies in the classroom.</w:t>
      </w:r>
    </w:p>
    <w:p>
      <w:pPr>
        <w:pStyle w:val="BodyText"/>
      </w:pPr>
      <w:r>
        <w:t xml:space="preserve">In the context of Australia Sydney, the counselor has established strong links with local mental health services, including Headspace and Beyond Blue. These partnerships are vital for referring students who require specialized clinical intervention beyond the scope of school-based counseling. The counselor's ability to coordinate care with external providers ensures a seamless support network for students and their families.</w:t>
      </w:r>
    </w:p>
    <w:p>
      <w:pPr>
        <w:pStyle w:val="BodyText"/>
      </w:pPr>
      <w:r>
        <w:t xml:space="preserve">Parental engagement has also been a focus area. The counselor conducted workshops on mental health awareness and digital safety, addressing contemporary issues affecting Australian youth. Feedback from parents indicates a high level of satisfaction with the counselor's communication style and responsiveness.</w:t>
      </w:r>
    </w:p>
    <w:bookmarkEnd w:id="23"/>
    <w:bookmarkStart w:id="24" w:name="Xf4c131707399ae6a550097d4dde813b7c028b7f"/>
    <w:p>
      <w:pPr>
        <w:pStyle w:val="Heading2"/>
      </w:pPr>
      <w:r>
        <w:t xml:space="preserve">4. Professional Development and Ethical Compliance</w:t>
      </w:r>
    </w:p>
    <w:p>
      <w:pPr>
        <w:pStyle w:val="FirstParagraph"/>
      </w:pPr>
      <w:r>
        <w:t xml:space="preserve">The School Counselor has demonstrated a commitment to continuous professional development (CPD), which is a mandatory requirement for maintaining registration with professional bodies in Australia. During the review period, the counselor attended workshops on adolescent mental health, suicide prevention, and inclusive education practices. This ongoing learning ensures that the counselor remains current with best practices and emerging trends in the field.</w:t>
      </w:r>
    </w:p>
    <w:p>
      <w:pPr>
        <w:pStyle w:val="BodyText"/>
      </w:pPr>
      <w:r>
        <w:t xml:space="preserve">Ethical compliance is paramount in the counseling profession. The review confirms that the counselor strictly adheres to confidentiality protocols, informed consent procedures, and mandatory reporting obligations as stipulated by NSW law. Documentation of counseling sessions is thorough, accurate, and securely stored, meeting the privacy standards required by the Australian Privacy Principles (APP).</w:t>
      </w:r>
    </w:p>
    <w:bookmarkEnd w:id="24"/>
    <w:bookmarkStart w:id="25" w:name="Xda79409093af40bd3d15ed7d2a5582dbca223f1"/>
    <w:p>
      <w:pPr>
        <w:pStyle w:val="Heading2"/>
      </w:pPr>
      <w:r>
        <w:t xml:space="preserve">5. Areas for Improvement and Recommendations</w:t>
      </w:r>
    </w:p>
    <w:p>
      <w:pPr>
        <w:pStyle w:val="FirstParagraph"/>
      </w:pPr>
      <w:r>
        <w:t xml:space="preserve">While the School Counselor's performance is commendable, there are areas for further development. It is recommended that the counselor explore more data-driven approaches to evaluate the effectiveness of counseling interventions. Utilizing standardized assessment tools could provide quantitative evidence of student progress, which would be valuable for reporting to school leadership and external stakeholders.</w:t>
      </w:r>
    </w:p>
    <w:p>
      <w:pPr>
        <w:pStyle w:val="BodyText"/>
      </w:pPr>
      <w:r>
        <w:t xml:space="preserve">Additionally, increasing the visibility of the counseling service through student-led initiatives could enhance engagement. Encouraging peer support programs, aligned with the Australian government's focus on social and emotional learning, could empower students to support one another while reducing the stigma associated with seeking help.</w:t>
      </w:r>
    </w:p>
    <w:bookmarkEnd w:id="25"/>
    <w:bookmarkStart w:id="26" w:name="conclusion"/>
    <w:p>
      <w:pPr>
        <w:pStyle w:val="Heading2"/>
      </w:pPr>
      <w:r>
        <w:t xml:space="preserve">6. Conclusion</w:t>
      </w:r>
    </w:p>
    <w:p>
      <w:pPr>
        <w:pStyle w:val="FirstParagraph"/>
      </w:pPr>
      <w:r>
        <w:t xml:space="preserve">In conclusion, this Peer Review Report affirms that the School Counselor is performing at a high professional standard. The counselor's dedication to supporting the well-being of students in this Sydney school is evident in their clinical practice, collaborative efforts, and ethical conduct. The counselor plays a pivotal role in fostering a positive school culture and ensuring that students are equipped with the emotional tools necessary for success in their academic and personal lives.</w:t>
      </w:r>
    </w:p>
    <w:p>
      <w:pPr>
        <w:pStyle w:val="BodyText"/>
      </w:pPr>
      <w:r>
        <w:t xml:space="preserve">The recommendations provided are intended to further enhance the counselor's practice and contribute to the ongoing improvement of student support services within the school. This review underscores the importance of the School Counselor's role in the Australian educational landscape and highlights the positive impact of their work on the school community.</w:t>
      </w:r>
    </w:p>
    <w:bookmarkEnd w:id="26"/>
    <w:p>
      <w:pPr>
        <w:pStyle w:val="BodyText"/>
      </w:pPr>
      <w:r>
        <w:rPr>
          <w:bCs/>
          <w:b/>
        </w:rPr>
        <w:t xml:space="preserve">Reviewed by:</w:t>
      </w:r>
      <w:r>
        <w:t xml:space="preserve"> </w:t>
      </w:r>
      <w:r>
        <w:t xml:space="preserve">[Name of Peer Reviewer]</w:t>
      </w:r>
    </w:p>
    <w:p>
      <w:pPr>
        <w:pStyle w:val="BodyText"/>
      </w:pPr>
      <w:r>
        <w:rPr>
          <w:bCs/>
          <w:b/>
        </w:rPr>
        <w:t xml:space="preserve">Position:</w:t>
      </w:r>
      <w:r>
        <w:t xml:space="preserve"> </w:t>
      </w:r>
      <w:r>
        <w:t xml:space="preserve">Senior School Counselor / Educational Psychologist</w:t>
      </w:r>
    </w:p>
    <w:p>
      <w:pPr>
        <w:pStyle w:val="BodyText"/>
      </w:pPr>
      <w:r>
        <w:rPr>
          <w:bCs/>
          <w:b/>
        </w:rPr>
        <w:t xml:space="preserve">Signature:</w:t>
      </w:r>
      <w:r>
        <w:t xml:space="preserve"> </w:t>
      </w:r>
      <w:r>
        <w:t xml:space="preserve">__________________________</w:t>
      </w:r>
    </w:p>
    <w:p>
      <w:pPr>
        <w:pStyle w:val="BodyText"/>
      </w:pPr>
      <w:r>
        <w:br/>
      </w:r>
    </w:p>
    <w:p>
      <w:pPr>
        <w:pStyle w:val="BodyText"/>
      </w:pPr>
      <w:r>
        <w:rPr>
          <w:bCs/>
          <w:b/>
        </w:rPr>
        <w:t xml:space="preserve">Acknowledged by:</w:t>
      </w:r>
      <w:r>
        <w:t xml:space="preserve"> </w:t>
      </w:r>
      <w:r>
        <w:t xml:space="preserve">[Name of School Counselor]</w:t>
      </w:r>
    </w:p>
    <w:p>
      <w:pPr>
        <w:pStyle w:val="BodyText"/>
      </w:pPr>
      <w:r>
        <w:rPr>
          <w:bCs/>
          <w:b/>
        </w:rPr>
        <w:t xml:space="preserve">Signature:</w:t>
      </w:r>
      <w:r>
        <w:t xml:space="preserve"> </w:t>
      </w:r>
      <w:r>
        <w:t xml:space="preserve">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School Counselor - Sydney, Australia</dc:title>
  <dc:creator/>
  <dc:language>en</dc:language>
  <cp:keywords/>
  <dcterms:created xsi:type="dcterms:W3CDTF">2026-10-10T02:44:49Z</dcterms:created>
  <dcterms:modified xsi:type="dcterms:W3CDTF">2026-10-10T02:44:49Z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