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r>
        <w:br/>
      </w:r>
      <w:r>
        <w:rPr>
          <w:bCs/>
          <w:b/>
        </w:rPr>
        <w:t xml:space="preserve">Location:</w:t>
      </w:r>
      <w:r>
        <w:t xml:space="preserve"> </w:t>
      </w:r>
      <w:r>
        <w:t xml:space="preserve">Brussels-Capital Region, Belgium</w:t>
      </w:r>
      <w:r>
        <w:br/>
      </w:r>
      <w:r>
        <w:rPr>
          <w:bCs/>
          <w:b/>
        </w:rPr>
        <w:t xml:space="preserve">Date:</w:t>
      </w:r>
      <w:r>
        <w:t xml:space="preserve"> </w:t>
      </w:r>
      <w:r>
        <w:t xml:space="preserve">October 24, 2023</w:t>
      </w:r>
    </w:p>
    <w:p>
      <w:pPr>
        <w:pStyle w:val="BodyText"/>
      </w:pPr>
      <w:r>
        <w:rPr>
          <w:bCs/>
          <w:b/>
        </w:rPr>
        <w:t xml:space="preserve">Review Cycle:</w:t>
      </w:r>
      <w:r>
        <w:t xml:space="preserve"> </w:t>
      </w:r>
      <w:r>
        <w:t xml:space="preserve">Annual</w:t>
      </w:r>
      <w:r>
        <w:br/>
      </w:r>
      <w:r>
        <w:rPr>
          <w:bCs/>
          <w:b/>
        </w:rPr>
        <w:t xml:space="preserve">Confidentiality:</w:t>
      </w:r>
      <w:r>
        <w:t xml:space="preserve"> </w:t>
      </w:r>
      <w:r>
        <w:t xml:space="preserve">Strictly Confidential</w:t>
      </w:r>
    </w:p>
    <w:bookmarkEnd w:id="20"/>
    <w:p>
      <w:pPr>
        <w:pStyle w:val="BodyText"/>
      </w:pPr>
      <w:r>
        <w:t xml:space="preserve">This</w:t>
      </w:r>
      <w:r>
        <w:t xml:space="preserve"> </w:t>
      </w:r>
      <w:r>
        <w:rPr>
          <w:bCs/>
          <w:b/>
        </w:rPr>
        <w:t xml:space="preserve">Peer Review Report</w:t>
      </w:r>
      <w:r>
        <w:t xml:space="preserve"> </w:t>
      </w:r>
      <w:r>
        <w:t xml:space="preserve">serves as a comprehensive assessment of the professional practice, ethical adherence, and pedagogical contribution of the</w:t>
      </w:r>
      <w:r>
        <w:t xml:space="preserve"> </w:t>
      </w:r>
      <w:r>
        <w:rPr>
          <w:bCs/>
          <w:b/>
        </w:rPr>
        <w:t xml:space="preserve">School Counselor</w:t>
      </w:r>
      <w:r>
        <w:t xml:space="preserve"> </w:t>
      </w:r>
      <w:r>
        <w:t xml:space="preserve">within the educational framework of</w:t>
      </w:r>
      <w:r>
        <w:t xml:space="preserve"> </w:t>
      </w:r>
      <w:r>
        <w:rPr>
          <w:bCs/>
          <w:b/>
        </w:rPr>
        <w:t xml:space="preserve">Belgium Brussels</w:t>
      </w:r>
      <w:r>
        <w:t xml:space="preserve">. The Brussels-Capital Region presents a unique educational landscape characterized by linguistic diversity, multicultural student populations, and a complex interplay between the French Community (Fédération Wallonie-Bruxelles) and the Flemish Community educational systems. Consequently, this review evaluates the counselor’s ability to navigate these specific regional nuances while providing high-quality psychosocial support.</w:t>
      </w:r>
    </w:p>
    <w:bookmarkStart w:id="21" w:name="introduction-and-context"/>
    <w:p>
      <w:pPr>
        <w:pStyle w:val="Heading2"/>
      </w:pPr>
      <w:r>
        <w:t xml:space="preserve">1. Introduction and Context</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Belgium Brussels</w:t>
      </w:r>
      <w:r>
        <w:t xml:space="preserve"> </w:t>
      </w:r>
      <w:r>
        <w:t xml:space="preserve">has evolved significantly, moving beyond traditional academic guidance to encompass holistic student well-being. This</w:t>
      </w:r>
      <w:r>
        <w:t xml:space="preserve"> </w:t>
      </w:r>
      <w:r>
        <w:rPr>
          <w:bCs/>
          <w:b/>
        </w:rPr>
        <w:t xml:space="preserve">Peer Review Report</w:t>
      </w:r>
      <w:r>
        <w:t xml:space="preserve"> </w:t>
      </w:r>
      <w:r>
        <w:t xml:space="preserve">was conducted through a series of classroom observations, case file audits (anonymized), and collaborative discussions with teaching staff and administration. The objective is to ensure that the counselor’s interventions align with the regional educational standards and the specific socio-emotional needs of students in Brussels.</w:t>
      </w:r>
    </w:p>
    <w:p>
      <w:pPr>
        <w:pStyle w:val="BodyText"/>
      </w:pPr>
      <w:r>
        <w:t xml:space="preserve">Given the high density of international and migrant families in Brussels, the counselor’s capacity to act as a cultural bridge is paramount. This report assesses how effectively the counselor integrates these cultural competencies into their daily practice.</w:t>
      </w:r>
    </w:p>
    <w:bookmarkEnd w:id="21"/>
    <w:bookmarkStart w:id="22" w:name="Xc49f63da3f74759f5cbcec0584e4da32c018a55"/>
    <w:p>
      <w:pPr>
        <w:pStyle w:val="Heading2"/>
      </w:pPr>
      <w:r>
        <w:t xml:space="preserve">2. Professional Competence and Ethical Practice</w:t>
      </w:r>
    </w:p>
    <w:p>
      <w:pPr>
        <w:pStyle w:val="FirstParagraph"/>
      </w:pPr>
      <w:r>
        <w:t xml:space="preserve">The</w:t>
      </w:r>
      <w:r>
        <w:t xml:space="preserve"> </w:t>
      </w:r>
      <w:r>
        <w:rPr>
          <w:bCs/>
          <w:b/>
        </w:rPr>
        <w:t xml:space="preserve">School Counselor</w:t>
      </w:r>
      <w:r>
        <w:t xml:space="preserve"> </w:t>
      </w:r>
      <w:r>
        <w:t xml:space="preserve">demonstrates a robust understanding of the ethical codes governing psychological practice in Belgium. Adherence to confidentiality protocols is exemplary, particularly when navigating the sensitive balance between student privacy and the mandatory reporting requirements inherent in the Belgian child protection system.</w:t>
      </w:r>
    </w:p>
    <w:p>
      <w:pPr>
        <w:numPr>
          <w:ilvl w:val="0"/>
          <w:numId w:val="1001"/>
        </w:numPr>
        <w:pStyle w:val="Compact"/>
      </w:pPr>
      <w:r>
        <w:rPr>
          <w:bCs/>
          <w:b/>
        </w:rPr>
        <w:t xml:space="preserve">Confidentiality:</w:t>
      </w:r>
      <w:r>
        <w:t xml:space="preserve"> </w:t>
      </w:r>
      <w:r>
        <w:t xml:space="preserve">The counselor maintains strict boundaries, ensuring that sensitive information is shared only with authorized personnel within the school and external agencies when legally required.</w:t>
      </w:r>
    </w:p>
    <w:p>
      <w:pPr>
        <w:numPr>
          <w:ilvl w:val="0"/>
          <w:numId w:val="1001"/>
        </w:numPr>
        <w:pStyle w:val="Compact"/>
      </w:pPr>
      <w:r>
        <w:rPr>
          <w:bCs/>
          <w:b/>
        </w:rPr>
        <w:t xml:space="preserve">Neutrality:</w:t>
      </w:r>
      <w:r>
        <w:t xml:space="preserve"> </w:t>
      </w:r>
      <w:r>
        <w:t xml:space="preserve">In the politically and linguistically diverse environment of</w:t>
      </w:r>
      <w:r>
        <w:t xml:space="preserve"> </w:t>
      </w:r>
      <w:r>
        <w:rPr>
          <w:bCs/>
          <w:b/>
        </w:rPr>
        <w:t xml:space="preserve">Belgium Brussels</w:t>
      </w:r>
      <w:r>
        <w:t xml:space="preserve">, the counselor maintains professional neutrality, ensuring equitable support for all students regardless of their linguistic background or socio-economic status.</w:t>
      </w:r>
    </w:p>
    <w:p>
      <w:pPr>
        <w:numPr>
          <w:ilvl w:val="0"/>
          <w:numId w:val="1001"/>
        </w:numPr>
        <w:pStyle w:val="Compact"/>
      </w:pPr>
      <w:r>
        <w:rPr>
          <w:bCs/>
          <w:b/>
        </w:rPr>
        <w:t xml:space="preserve">Continuing Education:</w:t>
      </w:r>
      <w:r>
        <w:t xml:space="preserve"> </w:t>
      </w:r>
      <w:r>
        <w:t xml:space="preserve">The counselor actively participates in professional development workshops relevant to the Brussels educational sector, staying updated on the latest trauma-informed care practices.</w:t>
      </w:r>
    </w:p>
    <w:bookmarkEnd w:id="22"/>
    <w:bookmarkStart w:id="25" w:name="X5da28b3d67a96f4b2df87495efca0afc8e0f941"/>
    <w:p>
      <w:pPr>
        <w:pStyle w:val="Heading2"/>
      </w:pPr>
      <w:r>
        <w:t xml:space="preserve">3. Student Support and Intervention Strategies</w:t>
      </w:r>
    </w:p>
    <w:p>
      <w:pPr>
        <w:pStyle w:val="FirstParagraph"/>
      </w:pPr>
      <w:r>
        <w:t xml:space="preserve">A core component of this</w:t>
      </w:r>
      <w:r>
        <w:t xml:space="preserve"> </w:t>
      </w:r>
      <w:r>
        <w:rPr>
          <w:bCs/>
          <w:b/>
        </w:rPr>
        <w:t xml:space="preserve">Peer Review Report</w:t>
      </w:r>
      <w:r>
        <w:t xml:space="preserve"> </w:t>
      </w:r>
      <w:r>
        <w:t xml:space="preserve">is the evaluation of direct student interventions. The</w:t>
      </w:r>
      <w:r>
        <w:t xml:space="preserve"> </w:t>
      </w:r>
      <w:r>
        <w:rPr>
          <w:bCs/>
          <w:b/>
        </w:rPr>
        <w:t xml:space="preserve">School Counselor</w:t>
      </w:r>
      <w:r>
        <w:t xml:space="preserve"> </w:t>
      </w:r>
      <w:r>
        <w:t xml:space="preserve">employs evidence-based strategies tailored to the developmental stages of students in the Brussels region.</w:t>
      </w:r>
    </w:p>
    <w:bookmarkStart w:id="23" w:name="individual-counseling"/>
    <w:p>
      <w:pPr>
        <w:pStyle w:val="Heading3"/>
      </w:pPr>
      <w:r>
        <w:t xml:space="preserve">3.1 Individual Counseling</w:t>
      </w:r>
    </w:p>
    <w:p>
      <w:pPr>
        <w:pStyle w:val="FirstParagraph"/>
      </w:pPr>
      <w:r>
        <w:t xml:space="preserve">The counselor provides effective one-on-one support for students facing anxiety, academic pressure, and family instability. Observations indicate that the counselor utilizes active listening and cognitive-behavioral techniques effectively. Notably, the counselor adapts communication styles to accommodate students with varying levels of proficiency in the school’s language of instruction (French or Dutch), a critical skill in</w:t>
      </w:r>
      <w:r>
        <w:t xml:space="preserve"> </w:t>
      </w:r>
      <w:r>
        <w:rPr>
          <w:bCs/>
          <w:b/>
        </w:rPr>
        <w:t xml:space="preserve">Belgium Brussels</w:t>
      </w:r>
      <w:r>
        <w:t xml:space="preserve">.</w:t>
      </w:r>
    </w:p>
    <w:bookmarkEnd w:id="23"/>
    <w:bookmarkStart w:id="24" w:name="crisis-intervention"/>
    <w:p>
      <w:pPr>
        <w:pStyle w:val="Heading3"/>
      </w:pPr>
      <w:r>
        <w:t xml:space="preserve">3.2 Crisis Intervention</w:t>
      </w:r>
    </w:p>
    <w:p>
      <w:pPr>
        <w:pStyle w:val="FirstParagraph"/>
      </w:pPr>
      <w:r>
        <w:t xml:space="preserve">The counselor has established a clear protocol for crisis management, which is essential in a dense urban environment. The response to recent incidents involving student distress was timely and coordinated with external social services, demonstrating a strong network of professional relationships within the Brussels community.</w:t>
      </w:r>
    </w:p>
    <w:bookmarkEnd w:id="24"/>
    <w:bookmarkEnd w:id="25"/>
    <w:bookmarkStart w:id="26" w:name="collaboration-with-stakeholders"/>
    <w:p>
      <w:pPr>
        <w:pStyle w:val="Heading2"/>
      </w:pPr>
      <w:r>
        <w:t xml:space="preserve">4. Collaboration with Stakeholders</w:t>
      </w:r>
    </w:p>
    <w:p>
      <w:pPr>
        <w:pStyle w:val="FirstParagraph"/>
      </w:pPr>
      <w:r>
        <w:t xml:space="preserve">The effectiveness of a</w:t>
      </w:r>
      <w:r>
        <w:t xml:space="preserve"> </w:t>
      </w:r>
      <w:r>
        <w:rPr>
          <w:bCs/>
          <w:b/>
        </w:rPr>
        <w:t xml:space="preserve">School Counselor</w:t>
      </w:r>
      <w:r>
        <w:t xml:space="preserve"> </w:t>
      </w:r>
      <w:r>
        <w:t xml:space="preserve">is heavily dependent on collaboration. This review highlights the counselor’s proactive engagement with teachers, parents, and external partners.</w:t>
      </w:r>
    </w:p>
    <w:p>
      <w:pPr>
        <w:numPr>
          <w:ilvl w:val="0"/>
          <w:numId w:val="1002"/>
        </w:numPr>
        <w:pStyle w:val="Compact"/>
      </w:pPr>
      <w:r>
        <w:rPr>
          <w:bCs/>
          <w:b/>
        </w:rPr>
        <w:t xml:space="preserve">Teacher Collaboration:</w:t>
      </w:r>
      <w:r>
        <w:t xml:space="preserve"> </w:t>
      </w:r>
      <w:r>
        <w:t xml:space="preserve">The counselor regularly attends pedagogical council meetings, offering insights into student behavior that help teachers adapt their instructional methods. This synergy is vital for maintaining a supportive classroom environment.</w:t>
      </w:r>
    </w:p>
    <w:p>
      <w:pPr>
        <w:numPr>
          <w:ilvl w:val="0"/>
          <w:numId w:val="1002"/>
        </w:numPr>
        <w:pStyle w:val="Compact"/>
      </w:pPr>
      <w:r>
        <w:rPr>
          <w:bCs/>
          <w:b/>
        </w:rPr>
        <w:t xml:space="preserve">Parental Engagement:</w:t>
      </w:r>
      <w:r>
        <w:t xml:space="preserve"> </w:t>
      </w:r>
      <w:r>
        <w:t xml:space="preserve">Recognizing the diverse backgrounds of families in Brussels, the counselor facilitates parent-teacher meetings with cultural sensitivity. Efforts to provide information in multiple languages have been noted as a significant strength.</w:t>
      </w:r>
    </w:p>
    <w:p>
      <w:pPr>
        <w:numPr>
          <w:ilvl w:val="0"/>
          <w:numId w:val="1002"/>
        </w:numPr>
        <w:pStyle w:val="Compact"/>
      </w:pPr>
      <w:r>
        <w:rPr>
          <w:bCs/>
          <w:b/>
        </w:rPr>
        <w:t xml:space="preserve">External Networks:</w:t>
      </w:r>
      <w:r>
        <w:t xml:space="preserve"> </w:t>
      </w:r>
      <w:r>
        <w:t xml:space="preserve">The counselor maintains strong links with local youth welfare centers (OCMW/CPAS) and mental health professionals, ensuring a seamless referral process for students requiring specialized care beyond the school’s scope.</w:t>
      </w:r>
    </w:p>
    <w:bookmarkEnd w:id="26"/>
    <w:bookmarkStart w:id="27" w:name="Xf468520d09d9e2bb12cce4b35e41a2f0c294de6"/>
    <w:p>
      <w:pPr>
        <w:pStyle w:val="Heading2"/>
      </w:pPr>
      <w:r>
        <w:t xml:space="preserve">5. Administrative and Organizational Contributions</w:t>
      </w:r>
    </w:p>
    <w:p>
      <w:pPr>
        <w:pStyle w:val="FirstParagraph"/>
      </w:pPr>
      <w:r>
        <w:t xml:space="preserve">Beyond direct student support, the</w:t>
      </w:r>
      <w:r>
        <w:t xml:space="preserve"> </w:t>
      </w:r>
      <w:r>
        <w:rPr>
          <w:bCs/>
          <w:b/>
        </w:rPr>
        <w:t xml:space="preserve">School Counselor</w:t>
      </w:r>
      <w:r>
        <w:t xml:space="preserve"> </w:t>
      </w:r>
      <w:r>
        <w:t xml:space="preserve">contributes significantly to the school’s organizational health. This</w:t>
      </w:r>
      <w:r>
        <w:t xml:space="preserve"> </w:t>
      </w:r>
      <w:r>
        <w:rPr>
          <w:bCs/>
          <w:b/>
        </w:rPr>
        <w:t xml:space="preserve">Peer Review Report</w:t>
      </w:r>
      <w:r>
        <w:t xml:space="preserve"> </w:t>
      </w:r>
      <w:r>
        <w:t xml:space="preserve">notes the counselor’s involvement in developing anti-bullying policies and career guidance programs.</w:t>
      </w:r>
    </w:p>
    <w:p>
      <w:pPr>
        <w:pStyle w:val="BodyText"/>
      </w:pPr>
      <w:r>
        <w:t xml:space="preserve">In the context of</w:t>
      </w:r>
      <w:r>
        <w:t xml:space="preserve"> </w:t>
      </w:r>
      <w:r>
        <w:rPr>
          <w:bCs/>
          <w:b/>
        </w:rPr>
        <w:t xml:space="preserve">Belgium Brussels</w:t>
      </w:r>
      <w:r>
        <w:t xml:space="preserve">, where career pathways can be complex due to the dual-language job market, the counselor’s guidance on vocational training and higher education options is particularly valuable. The counselor has successfully organized workshops that inform students about opportunities in both the French and Flemish educational sectors, thereby expanding their future prospects.</w:t>
      </w:r>
    </w:p>
    <w:bookmarkEnd w:id="27"/>
    <w:bookmarkStart w:id="28" w:name="areas-for-development"/>
    <w:p>
      <w:pPr>
        <w:pStyle w:val="Heading2"/>
      </w:pPr>
      <w:r>
        <w:t xml:space="preserve">6. Areas for Development</w:t>
      </w:r>
    </w:p>
    <w:p>
      <w:pPr>
        <w:pStyle w:val="FirstParagraph"/>
      </w:pPr>
      <w:r>
        <w:t xml:space="preserve">While the performance of the</w:t>
      </w:r>
      <w:r>
        <w:t xml:space="preserve"> </w:t>
      </w:r>
      <w:r>
        <w:rPr>
          <w:bCs/>
          <w:b/>
        </w:rPr>
        <w:t xml:space="preserve">School Counselor</w:t>
      </w:r>
      <w:r>
        <w:t xml:space="preserve"> </w:t>
      </w:r>
      <w:r>
        <w:t xml:space="preserve">is largely commendable, this</w:t>
      </w:r>
      <w:r>
        <w:t xml:space="preserve"> </w:t>
      </w:r>
      <w:r>
        <w:rPr>
          <w:bCs/>
          <w:b/>
        </w:rPr>
        <w:t xml:space="preserve">Peer Review Report</w:t>
      </w:r>
      <w:r>
        <w:t xml:space="preserve"> </w:t>
      </w:r>
      <w:r>
        <w:t xml:space="preserve">identifies areas for further growth to enhance service delivery in the Brussels context:</w:t>
      </w:r>
    </w:p>
    <w:p>
      <w:pPr>
        <w:numPr>
          <w:ilvl w:val="0"/>
          <w:numId w:val="1003"/>
        </w:numPr>
        <w:pStyle w:val="Compact"/>
      </w:pPr>
      <w:r>
        <w:rPr>
          <w:bCs/>
          <w:b/>
        </w:rPr>
        <w:t xml:space="preserve">Digital Tools:</w:t>
      </w:r>
      <w:r>
        <w:t xml:space="preserve"> </w:t>
      </w:r>
      <w:r>
        <w:t xml:space="preserve">Increasing the use of digital platforms for student feedback and resource distribution could improve accessibility for students who may feel hesitant to seek help in person.</w:t>
      </w:r>
    </w:p>
    <w:p>
      <w:pPr>
        <w:numPr>
          <w:ilvl w:val="0"/>
          <w:numId w:val="1003"/>
        </w:numPr>
        <w:pStyle w:val="Compact"/>
      </w:pPr>
      <w:r>
        <w:rPr>
          <w:bCs/>
          <w:b/>
        </w:rPr>
        <w:t xml:space="preserve">Data Analysis:</w:t>
      </w:r>
      <w:r>
        <w:t xml:space="preserve"> </w:t>
      </w:r>
      <w:r>
        <w:t xml:space="preserve">Implementing more systematic data collection on counseling outcomes would allow for better evaluation of program effectiveness and resource allocation.</w:t>
      </w:r>
    </w:p>
    <w:p>
      <w:pPr>
        <w:numPr>
          <w:ilvl w:val="0"/>
          <w:numId w:val="1003"/>
        </w:numPr>
        <w:pStyle w:val="Compact"/>
      </w:pPr>
      <w:r>
        <w:rPr>
          <w:bCs/>
          <w:b/>
        </w:rPr>
        <w:t xml:space="preserve">Peer Support Programs:</w:t>
      </w:r>
      <w:r>
        <w:t xml:space="preserve"> </w:t>
      </w:r>
      <w:r>
        <w:t xml:space="preserve">Developing a student-led peer support initiative could extend the counselor’s reach and foster a stronger sense of community among students.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a vital asset to the educational community in</w:t>
      </w:r>
      <w:r>
        <w:t xml:space="preserve"> </w:t>
      </w:r>
      <w:r>
        <w:rPr>
          <w:bCs/>
          <w:b/>
        </w:rPr>
        <w:t xml:space="preserve">Belgium Brussels</w:t>
      </w:r>
      <w:r>
        <w:t xml:space="preserve">. Their dedication to ethical practice, cultural competence, and collaborative problem-solving aligns perfectly with the demands of the region’s diverse student population. By addressing the identified areas for development, the counselor will continue to enhance their impact, ensuring that every student in Brussels receives the support necessary to thrive academically and personally.</w:t>
      </w:r>
    </w:p>
    <w:p>
      <w:pPr>
        <w:pStyle w:val="BodyText"/>
      </w:pPr>
      <w:r>
        <w:rPr>
          <w:bCs/>
          <w:b/>
        </w:rPr>
        <w:t xml:space="preserve">Reviewer Name</w:t>
      </w:r>
      <w:r>
        <w:br/>
      </w:r>
      <w:r>
        <w:t xml:space="preserve">Senior Peer Reviewer</w:t>
      </w:r>
    </w:p>
    <w:p>
      <w:pPr>
        <w:pStyle w:val="BodyText"/>
      </w:pPr>
      <w:r>
        <w:rPr>
          <w:bCs/>
          <w:b/>
        </w:rPr>
        <w:t xml:space="preserve">School Counselor Name</w:t>
      </w:r>
      <w:r>
        <w:br/>
      </w:r>
      <w:r>
        <w:t xml:space="preserve">Acknowledged By</w:t>
      </w:r>
    </w:p>
    <w:p>
      <w:pPr>
        <w:pStyle w:val="BodyText"/>
      </w:pPr>
      <w:r>
        <w:t xml:space="preserve">This document is an official record of the peer review process. It is intended for internal use within the educational institution and relevant administrative bodies in the Brussels-Capital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Brussels, Belgium</dc:title>
  <dc:creator/>
  <dc:language>en</dc:language>
  <cp:keywords/>
  <dcterms:created xsi:type="dcterms:W3CDTF">2026-10-10T07:09:06Z</dcterms:created>
  <dcterms:modified xsi:type="dcterms:W3CDTF">2026-10-10T07:09:06Z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