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Bangalore,</w:t>
      </w:r>
      <w:r>
        <w:t xml:space="preserve"> </w:t>
      </w:r>
      <w:r>
        <w:t xml:space="preserve">India</w:t>
      </w:r>
    </w:p>
    <w:bookmarkStart w:id="20" w:name="peer-review-report"/>
    <w:p>
      <w:pPr>
        <w:pStyle w:val="Heading1"/>
      </w:pPr>
      <w:r>
        <w:t xml:space="preserve">Peer Review Report</w:t>
      </w:r>
    </w:p>
    <w:p>
      <w:pPr>
        <w:pStyle w:val="FirstParagraph"/>
      </w:pPr>
      <w:r>
        <w:t xml:space="preserve">Professional Evaluation of School Counselor Performance</w:t>
      </w:r>
    </w:p>
    <w:p>
      <w:pPr>
        <w:pStyle w:val="BodyText"/>
      </w:pPr>
      <w:r>
        <w:t xml:space="preserve">Location:</w:t>
      </w:r>
      <w:r>
        <w:t xml:space="preserve"> </w:t>
      </w:r>
      <w:r>
        <w:t xml:space="preserve">Bangalore, Karnataka, India</w:t>
      </w:r>
    </w:p>
    <w:p>
      <w:pPr>
        <w:pStyle w:val="BodyText"/>
      </w:pPr>
      <w:r>
        <w:t xml:space="preserve">Academic Year:</w:t>
      </w:r>
      <w:r>
        <w:t xml:space="preserve"> </w:t>
      </w:r>
      <w:r>
        <w:t xml:space="preserve">2023-2024</w:t>
      </w:r>
    </w:p>
    <w:p>
      <w:pPr>
        <w:pStyle w:val="BodyText"/>
      </w:pPr>
      <w:r>
        <w:t xml:space="preserve">Date of Review:</w:t>
      </w:r>
      <w:r>
        <w:t xml:space="preserve"> </w:t>
      </w:r>
      <w:r>
        <w:t xml:space="preserve">October 24, 2023</w:t>
      </w:r>
    </w:p>
    <w:p>
      <w:pPr>
        <w:pStyle w:val="BodyText"/>
      </w:pPr>
      <w:r>
        <w:t xml:space="preserve">Review Cycle:</w:t>
      </w:r>
      <w:r>
        <w:t xml:space="preserve"> </w:t>
      </w:r>
      <w:r>
        <w:t xml:space="preserve">Mid-Year Assessment</w:t>
      </w:r>
    </w:p>
    <w:bookmarkEnd w:id="20"/>
    <w:bookmarkStart w:id="21" w:name="counselor-profile-information"/>
    <w:p>
      <w:pPr>
        <w:pStyle w:val="Heading2"/>
      </w:pPr>
      <w:r>
        <w:t xml:space="preserve">1. Counselor Profile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 of Counselor:</w:t>
            </w:r>
          </w:p>
        </w:tc>
        <w:tc>
          <w:tcPr/>
          <w:p>
            <w:pPr>
              <w:pStyle w:val="Compact"/>
              <w:jc w:val="left"/>
            </w:pPr>
            <w:r>
              <w:t xml:space="preserve">[Counselor Name Redacted]</w:t>
            </w:r>
          </w:p>
        </w:tc>
      </w:tr>
      <w:tr>
        <w:tc>
          <w:tcPr/>
          <w:p>
            <w:pPr>
              <w:pStyle w:val="Compact"/>
              <w:jc w:val="left"/>
            </w:pPr>
            <w:r>
              <w:rPr>
                <w:bCs/>
                <w:b/>
              </w:rPr>
              <w:t xml:space="preserve">Designation:</w:t>
            </w:r>
          </w:p>
        </w:tc>
        <w:tc>
          <w:tcPr/>
          <w:p>
            <w:pPr>
              <w:pStyle w:val="Compact"/>
              <w:jc w:val="left"/>
            </w:pPr>
            <w:r>
              <w:t xml:space="preserve">Senior School Counselor</w:t>
            </w:r>
          </w:p>
        </w:tc>
      </w:tr>
      <w:tr>
        <w:tc>
          <w:tcPr/>
          <w:p>
            <w:pPr>
              <w:pStyle w:val="Compact"/>
              <w:jc w:val="left"/>
            </w:pPr>
            <w:r>
              <w:rPr>
                <w:bCs/>
                <w:b/>
              </w:rPr>
              <w:t xml:space="preserve">Department:</w:t>
            </w:r>
          </w:p>
        </w:tc>
        <w:tc>
          <w:tcPr/>
          <w:p>
            <w:pPr>
              <w:pStyle w:val="Compact"/>
              <w:jc w:val="left"/>
            </w:pPr>
            <w:r>
              <w:t xml:space="preserve">Student Support Services</w:t>
            </w:r>
          </w:p>
        </w:tc>
      </w:tr>
      <w:tr>
        <w:tc>
          <w:tcPr/>
          <w:p>
            <w:pPr>
              <w:pStyle w:val="Compact"/>
              <w:jc w:val="left"/>
            </w:pPr>
            <w:r>
              <w:rPr>
                <w:bCs/>
                <w:b/>
              </w:rPr>
              <w:t xml:space="preserve">Years of Experience:</w:t>
            </w:r>
          </w:p>
        </w:tc>
        <w:tc>
          <w:tcPr/>
          <w:p>
            <w:pPr>
              <w:pStyle w:val="Compact"/>
              <w:jc w:val="left"/>
            </w:pPr>
            <w:r>
              <w:t xml:space="preserve">6 Years</w:t>
            </w:r>
          </w:p>
        </w:tc>
      </w:tr>
      <w:tr>
        <w:tc>
          <w:tcPr/>
          <w:p>
            <w:pPr>
              <w:pStyle w:val="Compact"/>
              <w:jc w:val="left"/>
            </w:pPr>
            <w:r>
              <w:rPr>
                <w:bCs/>
                <w:b/>
              </w:rPr>
              <w:t xml:space="preserve">Qualifications:</w:t>
            </w:r>
          </w:p>
        </w:tc>
        <w:tc>
          <w:tcPr/>
          <w:p>
            <w:pPr>
              <w:pStyle w:val="Compact"/>
              <w:jc w:val="left"/>
            </w:pPr>
            <w:r>
              <w:t xml:space="preserve">M.A. in Psychology, M.Ed. in Guidance &amp; Counseling</w:t>
            </w:r>
          </w:p>
        </w:tc>
      </w:tr>
    </w:tbl>
    <w:bookmarkEnd w:id="21"/>
    <w:bookmarkStart w:id="22" w:name="introduction-and-context"/>
    <w:p>
      <w:pPr>
        <w:pStyle w:val="Heading2"/>
      </w:pPr>
      <w:r>
        <w:t xml:space="preserve">2. Introduction and Context</w:t>
      </w:r>
    </w:p>
    <w:p>
      <w:pPr>
        <w:pStyle w:val="FirstParagraph"/>
      </w:pPr>
      <w:r>
        <w:t xml:space="preserve">This</w:t>
      </w:r>
      <w:r>
        <w:t xml:space="preserve"> </w:t>
      </w:r>
      <w:r>
        <w:rPr>
          <w:bCs/>
          <w:b/>
        </w:rPr>
        <w:t xml:space="preserve">Peer Review Report</w:t>
      </w:r>
      <w:r>
        <w:t xml:space="preserve"> </w:t>
      </w:r>
      <w:r>
        <w:t xml:space="preserve">has been conducted in accordance with the professional standards set forth by the school administration and the broader educational framework in</w:t>
      </w:r>
      <w:r>
        <w:t xml:space="preserve"> </w:t>
      </w:r>
      <w:r>
        <w:rPr>
          <w:bCs/>
          <w:b/>
        </w:rPr>
        <w:t xml:space="preserve">India Bangalore</w:t>
      </w:r>
      <w:r>
        <w:t xml:space="preserve">. The purpose of this evaluation is to assess the efficacy, ethical conduct, and professional growth of the</w:t>
      </w:r>
      <w:r>
        <w:t xml:space="preserve"> </w:t>
      </w:r>
      <w:r>
        <w:rPr>
          <w:bCs/>
          <w:b/>
        </w:rPr>
        <w:t xml:space="preserve">School Counselor</w:t>
      </w:r>
      <w:r>
        <w:t xml:space="preserve"> </w:t>
      </w:r>
      <w:r>
        <w:t xml:space="preserve">within the unique socio-cultural context of Bangalore's diverse educational landscape.</w:t>
      </w:r>
    </w:p>
    <w:p>
      <w:pPr>
        <w:pStyle w:val="BodyText"/>
      </w:pPr>
      <w:r>
        <w:t xml:space="preserve">As a major educational hub in India, schools in Bangalore face distinct challenges, including high academic pressure, rapid technological integration, and a multicultural student body. This review examines how the counselor navigates these specific environmental factors to support student well-being and academic success.</w:t>
      </w:r>
    </w:p>
    <w:bookmarkEnd w:id="22"/>
    <w:bookmarkStart w:id="23" w:name="evaluation-criteria-and-rating-scale"/>
    <w:p>
      <w:pPr>
        <w:pStyle w:val="Heading2"/>
      </w:pPr>
      <w:r>
        <w:t xml:space="preserve">3. Evaluation Criteria and Rating Scale</w:t>
      </w:r>
    </w:p>
    <w:p>
      <w:pPr>
        <w:pStyle w:val="FirstParagraph"/>
      </w:pPr>
      <w:r>
        <w:t xml:space="preserve">Ratings are based on a 5-point scale:</w:t>
      </w:r>
      <w:r>
        <w:t xml:space="preserve"> </w:t>
      </w:r>
      <w:r>
        <w:rPr>
          <w:bCs/>
          <w:b/>
        </w:rPr>
        <w:t xml:space="preserve">5 (Exceptional)</w:t>
      </w:r>
      <w:r>
        <w:t xml:space="preserve">,</w:t>
      </w:r>
      <w:r>
        <w:t xml:space="preserve"> </w:t>
      </w:r>
      <w:r>
        <w:rPr>
          <w:bCs/>
          <w:b/>
        </w:rPr>
        <w:t xml:space="preserve">4 (Proficient)</w:t>
      </w:r>
      <w:r>
        <w:t xml:space="preserve">,</w:t>
      </w:r>
      <w:r>
        <w:t xml:space="preserve"> </w:t>
      </w:r>
      <w:r>
        <w:rPr>
          <w:bCs/>
          <w:b/>
        </w:rPr>
        <w:t xml:space="preserve">3 (Developing)</w:t>
      </w:r>
      <w:r>
        <w:t xml:space="preserve">,</w:t>
      </w:r>
      <w:r>
        <w:t xml:space="preserve"> </w:t>
      </w:r>
      <w:r>
        <w:rPr>
          <w:bCs/>
          <w:b/>
        </w:rPr>
        <w:t xml:space="preserve">2 (Needs Improvement)</w:t>
      </w:r>
      <w:r>
        <w:t xml:space="preserve">,</w:t>
      </w:r>
      <w:r>
        <w:t xml:space="preserve"> </w:t>
      </w:r>
      <w:r>
        <w:rPr>
          <w:bCs/>
          <w:b/>
        </w:rPr>
        <w:t xml:space="preserve">1 (Unsatisfactory)</w:t>
      </w:r>
      <w:r>
        <w:t xml:space="preserve">.</w:t>
      </w:r>
    </w:p>
    <w:bookmarkEnd w:id="23"/>
    <w:bookmarkStart w:id="28" w:name="core-competencies-assessment"/>
    <w:p>
      <w:pPr>
        <w:pStyle w:val="Heading2"/>
      </w:pPr>
      <w:r>
        <w:t xml:space="preserve">4. Core Competencies Assessment</w:t>
      </w:r>
    </w:p>
    <w:bookmarkStart w:id="24" w:name="X4fe051f6ee66b1fc84a9cf4e1a84ad171cb7cdd"/>
    <w:p>
      <w:pPr>
        <w:pStyle w:val="Heading3"/>
      </w:pPr>
      <w:r>
        <w:t xml:space="preserve">4.1. Individual Counseling and Student Support</w:t>
      </w:r>
    </w:p>
    <w:p>
      <w:pPr>
        <w:pStyle w:val="FirstParagraph"/>
      </w:pPr>
      <w:r>
        <w:t xml:space="preserve">The</w:t>
      </w:r>
      <w:r>
        <w:t xml:space="preserve"> </w:t>
      </w:r>
      <w:r>
        <w:rPr>
          <w:bCs/>
          <w:b/>
        </w:rPr>
        <w:t xml:space="preserve">School Counselor</w:t>
      </w:r>
      <w:r>
        <w:t xml:space="preserve"> </w:t>
      </w:r>
      <w:r>
        <w:t xml:space="preserve">demonstrates a high level of proficiency in conducting one-on-one sessions. In the context of</w:t>
      </w:r>
      <w:r>
        <w:t xml:space="preserve"> </w:t>
      </w:r>
      <w:r>
        <w:rPr>
          <w:bCs/>
          <w:b/>
        </w:rPr>
        <w:t xml:space="preserve">India Bangalore</w:t>
      </w:r>
      <w:r>
        <w:t xml:space="preserve">, where students often face immense pressure from competitive entrance exams and parental expectations, the counselor has effectively utilized Cognitive Behavioral Therapy (CBT) techniques to manage student anxiety.</w:t>
      </w:r>
    </w:p>
    <w:p>
      <w:pPr>
        <w:pStyle w:val="BodyText"/>
      </w:pPr>
      <w:r>
        <w:rPr>
          <w:bCs/>
          <w:b/>
        </w:rPr>
        <w:t xml:space="preserve">Observation:</w:t>
      </w:r>
      <w:r>
        <w:t xml:space="preserve"> </w:t>
      </w:r>
      <w:r>
        <w:t xml:space="preserve">The counselor maintains strict confidentiality, adhering to ethical guidelines. They have successfully created a safe space for students from diverse linguistic and cultural backgrounds common in Bangalore.</w:t>
      </w:r>
    </w:p>
    <w:p>
      <w:pPr>
        <w:pStyle w:val="BodyText"/>
      </w:pPr>
      <w:r>
        <w:rPr>
          <w:bCs/>
          <w:b/>
        </w:rPr>
        <w:t xml:space="preserve">Rating: 5 (Exceptional)</w:t>
      </w:r>
    </w:p>
    <w:bookmarkEnd w:id="24"/>
    <w:bookmarkStart w:id="25" w:name="academic-guidance-and-career-planning"/>
    <w:p>
      <w:pPr>
        <w:pStyle w:val="Heading3"/>
      </w:pPr>
      <w:r>
        <w:t xml:space="preserve">4.2. Academic Guidance and Career Planning</w:t>
      </w:r>
    </w:p>
    <w:p>
      <w:pPr>
        <w:pStyle w:val="FirstParagraph"/>
      </w:pPr>
      <w:r>
        <w:t xml:space="preserve">A critical role for a</w:t>
      </w:r>
      <w:r>
        <w:t xml:space="preserve"> </w:t>
      </w:r>
      <w:r>
        <w:rPr>
          <w:bCs/>
          <w:b/>
        </w:rPr>
        <w:t xml:space="preserve">School Counselor</w:t>
      </w:r>
      <w:r>
        <w:t xml:space="preserve"> </w:t>
      </w:r>
      <w:r>
        <w:t xml:space="preserve">in this region is guiding students through complex academic pathways, including CBSE, ICSE, and International Curricula (IB/IGCSE). The counselor has shown excellent knowledge of higher education opportunities both within India and abroad.</w:t>
      </w:r>
    </w:p>
    <w:p>
      <w:pPr>
        <w:pStyle w:val="BodyText"/>
      </w:pPr>
      <w:r>
        <w:rPr>
          <w:bCs/>
          <w:b/>
        </w:rPr>
        <w:t xml:space="preserve">Observation:</w:t>
      </w:r>
      <w:r>
        <w:t xml:space="preserve"> </w:t>
      </w:r>
      <w:r>
        <w:t xml:space="preserve">The counselor actively organizes workshops on career aptitude and university applications. They effectively bridge the gap between student aspirations and realistic career outcomes, addressing the high demand for STEM fields while encouraging holistic career choices.</w:t>
      </w:r>
    </w:p>
    <w:p>
      <w:pPr>
        <w:pStyle w:val="BodyText"/>
      </w:pPr>
      <w:r>
        <w:rPr>
          <w:bCs/>
          <w:b/>
        </w:rPr>
        <w:t xml:space="preserve">Rating: 4 (Proficient)</w:t>
      </w:r>
    </w:p>
    <w:bookmarkEnd w:id="25"/>
    <w:bookmarkStart w:id="26" w:name="collaboration-with-teachers-and-parents"/>
    <w:p>
      <w:pPr>
        <w:pStyle w:val="Heading3"/>
      </w:pPr>
      <w:r>
        <w:t xml:space="preserve">4.3. Collaboration with Teachers and Parents</w:t>
      </w:r>
    </w:p>
    <w:p>
      <w:pPr>
        <w:pStyle w:val="FirstParagraph"/>
      </w:pPr>
      <w:r>
        <w:t xml:space="preserve">Effective counseling requires a collaborative ecosystem. This</w:t>
      </w:r>
      <w:r>
        <w:t xml:space="preserve"> </w:t>
      </w:r>
      <w:r>
        <w:rPr>
          <w:bCs/>
          <w:b/>
        </w:rPr>
        <w:t xml:space="preserve">Peer Review Report</w:t>
      </w:r>
      <w:r>
        <w:t xml:space="preserve"> </w:t>
      </w:r>
      <w:r>
        <w:t xml:space="preserve">highlights the counselor's ability to work with faculty to identify at-risk students early.</w:t>
      </w:r>
    </w:p>
    <w:p>
      <w:pPr>
        <w:pStyle w:val="BodyText"/>
      </w:pPr>
      <w:r>
        <w:rPr>
          <w:bCs/>
          <w:b/>
        </w:rPr>
        <w:t xml:space="preserve">Observation:</w:t>
      </w:r>
      <w:r>
        <w:t xml:space="preserve"> </w:t>
      </w:r>
      <w:r>
        <w:t xml:space="preserve">In the Indian context, parent-teacher-counselor dynamics can be challenging. The counselor has demonstrated cultural sensitivity and strong communication skills when dealing with parents, ensuring that counseling interventions are viewed as supportive rather than punitive. Regular feedback loops with teachers have been established to monitor student progress.</w:t>
      </w:r>
    </w:p>
    <w:p>
      <w:pPr>
        <w:pStyle w:val="BodyText"/>
      </w:pPr>
      <w:r>
        <w:rPr>
          <w:bCs/>
          <w:b/>
        </w:rPr>
        <w:t xml:space="preserve">Rating: 4 (Proficient)</w:t>
      </w:r>
    </w:p>
    <w:bookmarkEnd w:id="26"/>
    <w:bookmarkStart w:id="27" w:name="X4d76982438252184ef51311f599636687521794"/>
    <w:p>
      <w:pPr>
        <w:pStyle w:val="Heading3"/>
      </w:pPr>
      <w:r>
        <w:t xml:space="preserve">4.4. Crisis Intervention and Mental Health Awareness</w:t>
      </w:r>
    </w:p>
    <w:p>
      <w:pPr>
        <w:pStyle w:val="FirstParagraph"/>
      </w:pPr>
      <w:r>
        <w:t xml:space="preserve">With the rising awareness of mental health issues in</w:t>
      </w:r>
      <w:r>
        <w:t xml:space="preserve"> </w:t>
      </w:r>
      <w:r>
        <w:rPr>
          <w:bCs/>
          <w:b/>
        </w:rPr>
        <w:t xml:space="preserve">India Bangalore</w:t>
      </w:r>
      <w:r>
        <w:t xml:space="preserve">, the counselor's role in crisis management is vital.</w:t>
      </w:r>
    </w:p>
    <w:p>
      <w:pPr>
        <w:pStyle w:val="BodyText"/>
      </w:pPr>
      <w:r>
        <w:rPr>
          <w:bCs/>
          <w:b/>
        </w:rPr>
        <w:t xml:space="preserve">Observation:</w:t>
      </w:r>
      <w:r>
        <w:t xml:space="preserve"> </w:t>
      </w:r>
      <w:r>
        <w:t xml:space="preserve">The counselor has implemented robust protocols for handling bullying, cyberbullying, and acute emotional distress. They have successfully destigmatized mental health conversations within the school community through assemblies and awareness campaigns.</w:t>
      </w:r>
    </w:p>
    <w:p>
      <w:pPr>
        <w:pStyle w:val="BodyText"/>
      </w:pPr>
      <w:r>
        <w:rPr>
          <w:bCs/>
          <w:b/>
        </w:rPr>
        <w:t xml:space="preserve">Rating: 5 (Exceptional)</w:t>
      </w:r>
    </w:p>
    <w:bookmarkEnd w:id="27"/>
    <w:bookmarkEnd w:id="28"/>
    <w:bookmarkStart w:id="29" w:name="strengths"/>
    <w:p>
      <w:pPr>
        <w:pStyle w:val="Heading2"/>
      </w:pPr>
      <w:r>
        <w:t xml:space="preserve">5. Strengths</w:t>
      </w:r>
    </w:p>
    <w:p>
      <w:pPr>
        <w:numPr>
          <w:ilvl w:val="0"/>
          <w:numId w:val="1001"/>
        </w:numPr>
        <w:pStyle w:val="Compact"/>
      </w:pPr>
      <w:r>
        <w:rPr>
          <w:bCs/>
          <w:b/>
        </w:rPr>
        <w:t xml:space="preserve">Cultural Competence:</w:t>
      </w:r>
      <w:r>
        <w:t xml:space="preserve"> </w:t>
      </w:r>
      <w:r>
        <w:t xml:space="preserve">Deep understanding of the socio-economic diversity in Bangalore, allowing for tailored counseling approaches.</w:t>
      </w:r>
    </w:p>
    <w:p>
      <w:pPr>
        <w:numPr>
          <w:ilvl w:val="0"/>
          <w:numId w:val="1001"/>
        </w:numPr>
        <w:pStyle w:val="Compact"/>
      </w:pPr>
      <w:r>
        <w:rPr>
          <w:bCs/>
          <w:b/>
        </w:rPr>
        <w:t xml:space="preserve">Empathy and Rapport:</w:t>
      </w:r>
      <w:r>
        <w:t xml:space="preserve"> </w:t>
      </w:r>
      <w:r>
        <w:t xml:space="preserve">Students feel comfortable approaching the counselor, indicating a high level of trust.</w:t>
      </w:r>
    </w:p>
    <w:p>
      <w:pPr>
        <w:numPr>
          <w:ilvl w:val="0"/>
          <w:numId w:val="1001"/>
        </w:numPr>
        <w:pStyle w:val="Compact"/>
      </w:pPr>
      <w:r>
        <w:rPr>
          <w:bCs/>
          <w:b/>
        </w:rPr>
        <w:t xml:space="preserve">Resourcefulness:</w:t>
      </w:r>
      <w:r>
        <w:t xml:space="preserve"> </w:t>
      </w:r>
      <w:r>
        <w:t xml:space="preserve">Ability to leverage local resources and digital tools to support student learning and well-being.</w:t>
      </w:r>
    </w:p>
    <w:p>
      <w:pPr>
        <w:numPr>
          <w:ilvl w:val="0"/>
          <w:numId w:val="1001"/>
        </w:numPr>
        <w:pStyle w:val="Compact"/>
      </w:pPr>
      <w:r>
        <w:rPr>
          <w:bCs/>
          <w:b/>
        </w:rPr>
        <w:t xml:space="preserve">Ethical Integrity:</w:t>
      </w:r>
      <w:r>
        <w:t xml:space="preserve"> </w:t>
      </w:r>
      <w:r>
        <w:t xml:space="preserve">Strict adherence to confidentiality and professional boundaries.</w:t>
      </w:r>
    </w:p>
    <w:bookmarkEnd w:id="29"/>
    <w:bookmarkStart w:id="30" w:name="areas-for-improvement"/>
    <w:p>
      <w:pPr>
        <w:pStyle w:val="Heading2"/>
      </w:pPr>
      <w:r>
        <w:t xml:space="preserve">6. Areas for Improvement</w:t>
      </w:r>
    </w:p>
    <w:p>
      <w:pPr>
        <w:numPr>
          <w:ilvl w:val="0"/>
          <w:numId w:val="1002"/>
        </w:numPr>
        <w:pStyle w:val="Compact"/>
      </w:pPr>
      <w:r>
        <w:rPr>
          <w:bCs/>
          <w:b/>
        </w:rPr>
        <w:t xml:space="preserve">Data-Driven Decision Making:</w:t>
      </w:r>
      <w:r>
        <w:t xml:space="preserve"> </w:t>
      </w:r>
      <w:r>
        <w:t xml:space="preserve">While qualitative feedback is strong, the counselor should enhance the use of quantitative data to track long-term student outcomes and program effectiveness.</w:t>
      </w:r>
    </w:p>
    <w:p>
      <w:pPr>
        <w:numPr>
          <w:ilvl w:val="0"/>
          <w:numId w:val="1002"/>
        </w:numPr>
        <w:pStyle w:val="Compact"/>
      </w:pPr>
      <w:r>
        <w:rPr>
          <w:bCs/>
          <w:b/>
        </w:rPr>
        <w:t xml:space="preserve">Peer Collaboration:</w:t>
      </w:r>
      <w:r>
        <w:t xml:space="preserve"> </w:t>
      </w:r>
      <w:r>
        <w:t xml:space="preserve">Increasing formal collaboration with other counselors in the Bangalore region to share best practices and resources.</w:t>
      </w:r>
    </w:p>
    <w:p>
      <w:pPr>
        <w:numPr>
          <w:ilvl w:val="0"/>
          <w:numId w:val="1002"/>
        </w:numPr>
        <w:pStyle w:val="Compact"/>
      </w:pPr>
      <w:r>
        <w:rPr>
          <w:bCs/>
          <w:b/>
        </w:rPr>
        <w:t xml:space="preserve">Workload Management:</w:t>
      </w:r>
      <w:r>
        <w:t xml:space="preserve"> </w:t>
      </w:r>
      <w:r>
        <w:t xml:space="preserve">Given the high demand for services, the counselor should explore strategies for triaging cases more efficiently to prevent burnout.</w:t>
      </w:r>
    </w:p>
    <w:bookmarkEnd w:id="30"/>
    <w:bookmarkStart w:id="31" w:name="professional-development-recommendations"/>
    <w:p>
      <w:pPr>
        <w:pStyle w:val="Heading2"/>
      </w:pPr>
      <w:r>
        <w:t xml:space="preserve">7. Professional Development Recommendations</w:t>
      </w:r>
    </w:p>
    <w:p>
      <w:pPr>
        <w:pStyle w:val="FirstParagraph"/>
      </w:pPr>
      <w:r>
        <w:t xml:space="preserve">To further enhance their effectiveness as a</w:t>
      </w:r>
      <w:r>
        <w:t xml:space="preserve"> </w:t>
      </w:r>
      <w:r>
        <w:rPr>
          <w:bCs/>
          <w:b/>
        </w:rPr>
        <w:t xml:space="preserve">School Counselor</w:t>
      </w:r>
      <w:r>
        <w:t xml:space="preserve"> </w:t>
      </w:r>
      <w:r>
        <w:t xml:space="preserve">in</w:t>
      </w:r>
      <w:r>
        <w:t xml:space="preserve"> </w:t>
      </w:r>
      <w:r>
        <w:rPr>
          <w:bCs/>
          <w:b/>
        </w:rPr>
        <w:t xml:space="preserve">India Bangalore</w:t>
      </w:r>
      <w:r>
        <w:t xml:space="preserve">, the following professional development activities are recommended:</w:t>
      </w:r>
    </w:p>
    <w:p>
      <w:pPr>
        <w:numPr>
          <w:ilvl w:val="0"/>
          <w:numId w:val="1003"/>
        </w:numPr>
        <w:pStyle w:val="Compact"/>
      </w:pPr>
      <w:r>
        <w:t xml:space="preserve">Attend workshops on advanced trauma-informed care practices.</w:t>
      </w:r>
    </w:p>
    <w:p>
      <w:pPr>
        <w:numPr>
          <w:ilvl w:val="0"/>
          <w:numId w:val="1003"/>
        </w:numPr>
        <w:pStyle w:val="Compact"/>
      </w:pPr>
      <w:r>
        <w:t xml:space="preserve">Participate in seminars on the latest trends in international higher education admissions.</w:t>
      </w:r>
    </w:p>
    <w:p>
      <w:pPr>
        <w:numPr>
          <w:ilvl w:val="0"/>
          <w:numId w:val="1003"/>
        </w:numPr>
        <w:pStyle w:val="Compact"/>
      </w:pPr>
      <w:r>
        <w:t xml:space="preserve">Engage in training on digital mental health tools and tele-counseling ethics.</w:t>
      </w:r>
    </w:p>
    <w:bookmarkEnd w:id="31"/>
    <w:bookmarkStart w:id="32" w:name="conclusion"/>
    <w:p>
      <w:pPr>
        <w:pStyle w:val="Heading2"/>
      </w:pPr>
      <w:r>
        <w:t xml:space="preserve">8.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School Counselor</w:t>
      </w:r>
      <w:r>
        <w:t xml:space="preserve"> </w:t>
      </w:r>
      <w:r>
        <w:t xml:space="preserve">is performing at a high level of professional competence. Their contributions significantly enhance the well-being and academic trajectory of students in this</w:t>
      </w:r>
      <w:r>
        <w:t xml:space="preserve"> </w:t>
      </w:r>
      <w:r>
        <w:rPr>
          <w:bCs/>
          <w:b/>
        </w:rPr>
        <w:t xml:space="preserve">India Bangalore</w:t>
      </w:r>
      <w:r>
        <w:t xml:space="preserve"> </w:t>
      </w:r>
      <w:r>
        <w:t xml:space="preserve">institution. The counselor's ability to navigate the complex educational and cultural landscape of the city is commendable. With continued focus on data utilization and peer networking, they are poised for further professional excellence.</w:t>
      </w:r>
    </w:p>
    <w:bookmarkEnd w:id="32"/>
    <w:p>
      <w:pPr>
        <w:pStyle w:val="BodyText"/>
      </w:pPr>
      <w:r>
        <w:rPr>
          <w:bCs/>
          <w:b/>
        </w:rPr>
        <w:t xml:space="preserve">Reviewed By:</w:t>
      </w:r>
    </w:p>
    <w:p>
      <w:pPr>
        <w:pStyle w:val="BodyText"/>
      </w:pPr>
      <w:r>
        <w:t xml:space="preserve">[Peer Reviewer Name]</w:t>
      </w:r>
    </w:p>
    <w:p>
      <w:pPr>
        <w:pStyle w:val="BodyText"/>
      </w:pPr>
      <w:r>
        <w:t xml:space="preserve">Senior Educator / Department Head</w:t>
      </w:r>
    </w:p>
    <w:p>
      <w:pPr>
        <w:pStyle w:val="BodyText"/>
      </w:pPr>
      <w:r>
        <w:rPr>
          <w:bCs/>
          <w:b/>
        </w:rPr>
        <w:t xml:space="preserve">Reviewed Counselor:</w:t>
      </w:r>
    </w:p>
    <w:p>
      <w:pPr>
        <w:pStyle w:val="BodyText"/>
      </w:pPr>
      <w:r>
        <w:t xml:space="preserve">[Counselor Name]</w:t>
      </w:r>
    </w:p>
    <w:p>
      <w:pPr>
        <w:pStyle w:val="BodyText"/>
      </w:pPr>
      <w:r>
        <w:t xml:space="preserve">School Counselor</w:t>
      </w:r>
    </w:p>
    <w:p>
      <w:pPr>
        <w:pStyle w:val="BodyText"/>
      </w:pPr>
      <w:r>
        <w:t xml:space="preserve">Confidential Document - For Internal Use Only | Prepared in accordance with School Policy and National Education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Bangalore, India</dc:title>
  <dc:creator/>
  <dc:language>en</dc:language>
  <cp:keywords/>
  <dcterms:created xsi:type="dcterms:W3CDTF">2026-10-10T03:54:35Z</dcterms:created>
  <dcterms:modified xsi:type="dcterms:W3CDTF">2026-10-10T03:54:35Z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