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Milan, Italy</w:t>
      </w:r>
    </w:p>
    <w:p>
      <w:pPr>
        <w:pStyle w:val="BodyText"/>
      </w:pPr>
      <w:r>
        <w:t xml:space="preserve">Institution:</w:t>
      </w:r>
      <w:r>
        <w:t xml:space="preserve"> </w:t>
      </w:r>
      <w:r>
        <w:t xml:space="preserve">[Insert School Name], Milan</w:t>
      </w:r>
    </w:p>
    <w:p>
      <w:pPr>
        <w:pStyle w:val="BodyText"/>
      </w:pPr>
      <w:r>
        <w:t xml:space="preserve">Date of Review:</w:t>
      </w:r>
      <w:r>
        <w:t xml:space="preserve"> </w:t>
      </w:r>
      <w:r>
        <w:t xml:space="preserve">October 24, 2023</w:t>
      </w:r>
    </w:p>
    <w:p>
      <w:pPr>
        <w:pStyle w:val="BodyText"/>
      </w:pPr>
      <w:r>
        <w:t xml:space="preserve">Counselor Name:</w:t>
      </w:r>
      <w:r>
        <w:t xml:space="preserve"> </w:t>
      </w:r>
      <w:r>
        <w:t xml:space="preserve">[Insert Counselor Name]</w:t>
      </w:r>
    </w:p>
    <w:p>
      <w:pPr>
        <w:pStyle w:val="BodyText"/>
      </w:pPr>
      <w:r>
        <w:t xml:space="preserve">Reviewer Name:</w:t>
      </w:r>
      <w:r>
        <w:t xml:space="preserve"> </w:t>
      </w:r>
      <w:r>
        <w:t xml:space="preserve">[Insert Reviewer Name]</w:t>
      </w:r>
    </w:p>
    <w:p>
      <w:pPr>
        <w:pStyle w:val="BodyText"/>
      </w:pPr>
      <w:r>
        <w:t xml:space="preserve">Review Period:</w:t>
      </w:r>
      <w:r>
        <w:t xml:space="preserve"> </w:t>
      </w:r>
      <w:r>
        <w:t xml:space="preserve">Academic Year 2023-2024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ethical conduct, and operational efficacy of the School Counselor at the specified educational institution in Milan, Italy. The review process was conducted in accordance with the professional standards expected within the Italian educational framework, specifically aligning with the guidelines for student support services in Lombardy. The primary objective of this assessment is to provide constructive feedback that enhances the counselor's ability to support the diverse student population in Milan, fostering an environment of academic success, emotional well-being, and social integration.</w:t>
      </w:r>
    </w:p>
    <w:p>
      <w:pPr>
        <w:pStyle w:val="BodyText"/>
      </w:pPr>
      <w:r>
        <w:t xml:space="preserve">The evaluation covers a twelve-month period, observing the counselor's interactions with students, faculty, and parents. It assesses adherence to confidentiality protocols, crisis intervention capabilities, and the implementation of guidance programs tailored to the multicultural context of Milan. Overall, the counselor has demonstrated a strong commitment to their role, though specific areas regarding administrative documentation and cross-cultural communication strategies have been identified for improvement.</w:t>
      </w:r>
    </w:p>
    <w:bookmarkEnd w:id="21"/>
    <w:bookmarkStart w:id="22" w:name="contextual-framework-the-role-in-milan"/>
    <w:p>
      <w:pPr>
        <w:pStyle w:val="Heading2"/>
      </w:pPr>
      <w:r>
        <w:t xml:space="preserve">2. Contextual Framework: The Role in Milan</w:t>
      </w:r>
    </w:p>
    <w:p>
      <w:pPr>
        <w:pStyle w:val="FirstParagraph"/>
      </w:pPr>
      <w:r>
        <w:t xml:space="preserve">The role of a School Counselor in Italy, and specifically in a metropolitan hub like Milan, is distinct and multifaceted. Unlike some other educational systems, the Italian model often integrates psychological support with academic orientation. In Milan, schools serve a highly diverse demographic, including a significant population of international students and children of immigrants. Therefore, the effectiveness of a School Counselor is heavily dependent on their ability to navigate cultural nuances and language barriers while adhering to the strict privacy laws of the Italian Republic (GDPR and local regulations).</w:t>
      </w:r>
    </w:p>
    <w:p>
      <w:pPr>
        <w:pStyle w:val="BodyText"/>
      </w:pPr>
      <w:r>
        <w:t xml:space="preserve">This review specifically examines how the counselor adapts to this unique Milanese context. The assessment looks at whether the counselor acts merely as a reactive support system or as a proactive agent of change within the school community, addressing issues such as academic pressure, social inclusion, and future career orientation in a competitive economic environment.</w:t>
      </w:r>
    </w:p>
    <w:bookmarkEnd w:id="22"/>
    <w:bookmarkStart w:id="27" w:name="Xe9a6bcedfb363d1b59de3f12820be7d84155dc3"/>
    <w:p>
      <w:pPr>
        <w:pStyle w:val="Heading2"/>
      </w:pPr>
      <w:r>
        <w:t xml:space="preserve">3. Core Competencies and Performance Analysis</w:t>
      </w:r>
    </w:p>
    <w:bookmarkStart w:id="23" w:name="student-support-and-counseling-efficacy"/>
    <w:p>
      <w:pPr>
        <w:pStyle w:val="Heading3"/>
      </w:pPr>
      <w:r>
        <w:t xml:space="preserve">3.1 Student Support and Counseling Efficacy</w:t>
      </w:r>
    </w:p>
    <w:p>
      <w:pPr>
        <w:pStyle w:val="FirstParagraph"/>
      </w:pPr>
      <w:r>
        <w:t xml:space="preserve">The counselor has shown exceptional skill in individual and group counseling sessions. Observations indicate a high level of empathy and active listening, which are crucial for building trust with adolescents. The counselor effectively utilizes cognitive-behavioral techniques to help students manage anxiety related to academic performance, a prevalent issue in the rigorous Italian high school system.</w:t>
      </w:r>
    </w:p>
    <w:p>
      <w:pPr>
        <w:pStyle w:val="BodyText"/>
      </w:pPr>
      <w:r>
        <w:rPr>
          <w:bCs/>
          <w:b/>
        </w:rPr>
        <w:t xml:space="preserve">Strengths:</w:t>
      </w:r>
    </w:p>
    <w:p>
      <w:pPr>
        <w:numPr>
          <w:ilvl w:val="0"/>
          <w:numId w:val="1001"/>
        </w:numPr>
        <w:pStyle w:val="Compact"/>
      </w:pPr>
      <w:r>
        <w:t xml:space="preserve">Establishment of a safe, non-judgmental environment for students.</w:t>
      </w:r>
    </w:p>
    <w:p>
      <w:pPr>
        <w:numPr>
          <w:ilvl w:val="0"/>
          <w:numId w:val="1001"/>
        </w:numPr>
        <w:pStyle w:val="Compact"/>
      </w:pPr>
      <w:r>
        <w:t xml:space="preserve">Effective management of caseloads, ensuring timely interventions.</w:t>
      </w:r>
    </w:p>
    <w:p>
      <w:pPr>
        <w:numPr>
          <w:ilvl w:val="0"/>
          <w:numId w:val="1001"/>
        </w:numPr>
        <w:pStyle w:val="Compact"/>
      </w:pPr>
      <w:r>
        <w:t xml:space="preserve">Proactive identification of at-risk students through collaboration with teachers.</w:t>
      </w:r>
    </w:p>
    <w:bookmarkEnd w:id="23"/>
    <w:bookmarkStart w:id="24" w:name="crisis-intervention-and-safety"/>
    <w:p>
      <w:pPr>
        <w:pStyle w:val="Heading3"/>
      </w:pPr>
      <w:r>
        <w:t xml:space="preserve">3.2 Crisis Intervention and Safety</w:t>
      </w:r>
    </w:p>
    <w:p>
      <w:pPr>
        <w:pStyle w:val="FirstParagraph"/>
      </w:pPr>
      <w:r>
        <w:t xml:space="preserve">In the event of student emergencies, the School Counselor demonstrated composure and adherence to the school's safety protocols. The review highlights a specific incident involving a student behavioral crisis where the counselor successfully de-escalated the situation while maintaining the dignity of the student and ensuring the safety of the classroom environment. The coordination with external Milan-based health services was handled professionally and efficiently.</w:t>
      </w:r>
    </w:p>
    <w:bookmarkEnd w:id="24"/>
    <w:bookmarkStart w:id="25" w:name="collaboration-with-faculty-and-parents"/>
    <w:p>
      <w:pPr>
        <w:pStyle w:val="Heading3"/>
      </w:pPr>
      <w:r>
        <w:t xml:space="preserve">3.3 Collaboration with Faculty and Parents</w:t>
      </w:r>
    </w:p>
    <w:p>
      <w:pPr>
        <w:pStyle w:val="FirstParagraph"/>
      </w:pPr>
      <w:r>
        <w:t xml:space="preserve">A critical aspect of the counselor's role in Italy is the bridge they build between the home and the school. The counselor has maintained regular communication with parents, respecting cultural sensitivities. However, the review notes that while communication with Italian-speaking families is seamless, there is a need for more structured support systems for non-Italian speaking families, perhaps through the use of translated resources or interpreters, to ensure equitable access to counseling services.</w:t>
      </w:r>
    </w:p>
    <w:bookmarkEnd w:id="25"/>
    <w:bookmarkStart w:id="26" w:name="academic-and-career-guidance"/>
    <w:p>
      <w:pPr>
        <w:pStyle w:val="Heading3"/>
      </w:pPr>
      <w:r>
        <w:t xml:space="preserve">3.4 Academic and Career Guidance</w:t>
      </w:r>
    </w:p>
    <w:p>
      <w:pPr>
        <w:pStyle w:val="FirstParagraph"/>
      </w:pPr>
      <w:r>
        <w:t xml:space="preserve">Given Milan's status as a major economic center, career guidance is a vital component of the counselor's duties. The counselor has successfully organized workshops on university entrance exams (such as the TOLC) and vocational training opportunities. The integration of local Milanese industry insights into career counseling sessions has been particularly well-received by senior students.</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To further elevate the standard of care and professional practice, the following recommendations are proposed based on the findings of this Peer Review Report:</w:t>
      </w:r>
    </w:p>
    <w:p>
      <w:pPr>
        <w:numPr>
          <w:ilvl w:val="0"/>
          <w:numId w:val="1002"/>
        </w:numPr>
        <w:pStyle w:val="Compact"/>
      </w:pPr>
      <w:r>
        <w:rPr>
          <w:bCs/>
          <w:b/>
        </w:rPr>
        <w:t xml:space="preserve">Enhanced Documentation:</w:t>
      </w:r>
      <w:r>
        <w:t xml:space="preserve"> </w:t>
      </w:r>
      <w:r>
        <w:t xml:space="preserve">While clinical notes are thorough, administrative reporting to the school administration could be more streamlined to better align with national data requirements.</w:t>
      </w:r>
    </w:p>
    <w:p>
      <w:pPr>
        <w:numPr>
          <w:ilvl w:val="0"/>
          <w:numId w:val="1002"/>
        </w:numPr>
        <w:pStyle w:val="Compact"/>
      </w:pPr>
      <w:r>
        <w:rPr>
          <w:bCs/>
          <w:b/>
        </w:rPr>
        <w:t xml:space="preserve">Cultural Competency Training:</w:t>
      </w:r>
      <w:r>
        <w:t xml:space="preserve"> </w:t>
      </w:r>
      <w:r>
        <w:t xml:space="preserve">It is recommended that the counselor pursue advanced training in intercultural counseling to better serve the diverse demographic of Milan.</w:t>
      </w:r>
    </w:p>
    <w:p>
      <w:pPr>
        <w:numPr>
          <w:ilvl w:val="0"/>
          <w:numId w:val="1002"/>
        </w:numPr>
        <w:pStyle w:val="Compact"/>
      </w:pPr>
      <w:r>
        <w:rPr>
          <w:bCs/>
          <w:b/>
        </w:rPr>
        <w:t xml:space="preserve">Peer Support Networks:</w:t>
      </w:r>
      <w:r>
        <w:t xml:space="preserve"> </w:t>
      </w:r>
      <w:r>
        <w:t xml:space="preserve">The counselor should initiate a peer-support program for students, empowering them to support one another under professional supervision, which is a growing trend in modern educational psychology.</w:t>
      </w:r>
    </w:p>
    <w:bookmarkEnd w:id="28"/>
    <w:bookmarkStart w:id="29" w:name="overall-rating-and-conclusion"/>
    <w:p>
      <w:pPr>
        <w:pStyle w:val="Heading2"/>
      </w:pPr>
      <w:r>
        <w:t xml:space="preserve">5.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Professionalism:</w:t>
      </w:r>
      <w:r>
        <w:t xml:space="preserve"> </w:t>
      </w:r>
      <w:r>
        <w:t xml:space="preserve">Excellent</w:t>
      </w:r>
    </w:p>
    <w:p>
      <w:pPr>
        <w:pStyle w:val="BodyText"/>
      </w:pPr>
      <w:r>
        <w:rPr>
          <w:bCs/>
          <w:b/>
        </w:rPr>
        <w:t xml:space="preserve">Adherence to Ethics:</w:t>
      </w:r>
      <w:r>
        <w:t xml:space="preserve"> </w:t>
      </w:r>
      <w:r>
        <w:t xml:space="preserve">Excellent</w:t>
      </w:r>
    </w:p>
    <w:p>
      <w:pPr>
        <w:pStyle w:val="BodyText"/>
      </w:pPr>
      <w:r>
        <w:t xml:space="preserve">In conclusion, this School Counselor is a valuable asset to the educational institution in Milan. Their dedication to student welfare, combined with a professional approach to the complexities of the Italian school system, warrants high praise. By addressing the minor areas of improvement outlined above, the counselor will continue to provide exceptional support to the student body, contributing significantly to the holistic development of young people in Milan.</w:t>
      </w:r>
    </w:p>
    <w:bookmarkEnd w:id="29"/>
    <w:p>
      <w:pPr>
        <w:pStyle w:val="BodyText"/>
      </w:pPr>
      <w:r>
        <w:rPr>
          <w:bCs/>
          <w:b/>
        </w:rPr>
        <w:t xml:space="preserve">Reviewer Signature:</w:t>
      </w:r>
    </w:p>
    <w:p>
      <w:pPr>
        <w:pStyle w:val="BodyText"/>
      </w:pPr>
      <w:r>
        <w:t xml:space="preserve">[Insert Reviewer Name]</w:t>
      </w:r>
    </w:p>
    <w:p>
      <w:pPr>
        <w:pStyle w:val="BodyText"/>
      </w:pPr>
      <w:r>
        <w:t xml:space="preserve">Senior Educational Psychologist / Department Head</w:t>
      </w:r>
    </w:p>
    <w:p>
      <w:pPr>
        <w:pStyle w:val="BodyText"/>
      </w:pPr>
      <w:r>
        <w:rPr>
          <w:bCs/>
          <w:b/>
        </w:rPr>
        <w:t xml:space="preserve">Counselor Acknowledgment:</w:t>
      </w:r>
    </w:p>
    <w:p>
      <w:pPr>
        <w:pStyle w:val="BodyText"/>
      </w:pPr>
      <w:r>
        <w:t xml:space="preserve">[Insert Counselor Name]</w:t>
      </w:r>
    </w:p>
    <w:p>
      <w:pPr>
        <w:pStyle w:val="BodyText"/>
      </w:pPr>
      <w:r>
        <w:t xml:space="preserve">School Counselor</w:t>
      </w:r>
    </w:p>
    <w:p>
      <w:pPr>
        <w:pStyle w:val="BodyText"/>
      </w:pPr>
      <w:r>
        <w:t xml:space="preserve">This document is confidential and intended solely for the use of the individual or entity to whom it is addressed. It contains information that may be privileged, confidential, and exempt from disclosure under applicable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Milan, Italy</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