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April 2023 – September 2023</w:t>
      </w:r>
    </w:p>
    <w:p>
      <w:pPr>
        <w:pStyle w:val="BodyText"/>
      </w:pPr>
      <w:r>
        <w:rPr>
          <w:bCs/>
          <w:b/>
        </w:rPr>
        <w:t xml:space="preserve">Location:</w:t>
      </w:r>
      <w:r>
        <w:t xml:space="preserve"> </w:t>
      </w:r>
      <w:r>
        <w:t xml:space="preserve">Osaka Prefecture, Japan</w:t>
      </w:r>
    </w:p>
    <w:p>
      <w:pPr>
        <w:pStyle w:val="BodyText"/>
      </w:pPr>
      <w:r>
        <w:rPr>
          <w:bCs/>
          <w:b/>
        </w:rPr>
        <w:t xml:space="preserve">Institution Type:</w:t>
      </w:r>
      <w:r>
        <w:t xml:space="preserve"> </w:t>
      </w:r>
      <w:r>
        <w:t xml:space="preserve">Public Secondary School</w:t>
      </w:r>
    </w:p>
    <w:p>
      <w:pPr>
        <w:pStyle w:val="BodyText"/>
      </w:pPr>
      <w:r>
        <w:rPr>
          <w:bCs/>
          <w:b/>
        </w:rPr>
        <w:t xml:space="preserve">Subject:</w:t>
      </w:r>
      <w:r>
        <w:t xml:space="preserve"> </w:t>
      </w:r>
      <w:r>
        <w:t xml:space="preserve">[Counselor Name Redacted]</w:t>
      </w:r>
    </w:p>
    <w:p>
      <w:pPr>
        <w:pStyle w:val="BodyText"/>
      </w:pPr>
      <w:r>
        <w:rPr>
          <w:bCs/>
          <w:b/>
        </w:rPr>
        <w:t xml:space="preserve">Reviewer:</w:t>
      </w:r>
      <w:r>
        <w:t xml:space="preserve"> </w:t>
      </w:r>
      <w:r>
        <w:t xml:space="preserve">Senior Guidance Department Lead</w:t>
      </w:r>
    </w:p>
    <w:bookmarkStart w:id="21" w:name="introduction-and-context"/>
    <w:p>
      <w:pPr>
        <w:pStyle w:val="Heading2"/>
      </w:pPr>
      <w:r>
        <w:t xml:space="preserve">1. Introduction and Context</w:t>
      </w:r>
    </w:p>
    <w:p>
      <w:pPr>
        <w:pStyle w:val="FirstParagraph"/>
      </w:pPr>
      <w:r>
        <w:t xml:space="preserve">This Peer Review Report serves as a formal assessment of the professional competencies, ethical adherence, and operational effectiveness of the designated School Counselor within the educational framework of Osaka, Japan. The role of the School Counselor in this region is increasingly vital, acting as a bridge between the traditional Japanese educational system and modern psychological support methodologies. This review evaluates the counselor's ability to navigate the unique cultural nuances of Osaka, including the high academic pressure faced by students and the specific community expectations of parents and faculty.</w:t>
      </w:r>
    </w:p>
    <w:p>
      <w:pPr>
        <w:pStyle w:val="BodyText"/>
      </w:pPr>
      <w:r>
        <w:t xml:space="preserve">The objective of this review is to ensure that the School Counselor is providing high-quality, evidence-based support that aligns with the Ministry of Education, Culture, Sports, Science and Technology (MEXT) guidelines while fostering a supportive environment for student well-being. The evaluation focuses on individual counseling, crisis intervention, collaboration with homeroom teachers, and community engagement within the Osaka district.</w:t>
      </w:r>
    </w:p>
    <w:bookmarkEnd w:id="21"/>
    <w:bookmarkStart w:id="22" w:name="X956cd418bbcf8d67a7c1f659511b954bfab6d9b"/>
    <w:p>
      <w:pPr>
        <w:pStyle w:val="Heading2"/>
      </w:pPr>
      <w:r>
        <w:t xml:space="preserve">2. Clinical Competence and Counseling Practice</w:t>
      </w:r>
    </w:p>
    <w:p>
      <w:pPr>
        <w:pStyle w:val="FirstParagraph"/>
      </w:pPr>
      <w:r>
        <w:t xml:space="preserve">The School Counselor has demonstrated a high level of clinical competence in conducting individual and group sessions. A significant strength observed during this review period is the counselor's ability to adapt Western counseling techniques to the Japanese cultural context. In Osaka, where social harmony ("wa") is paramount, students often struggle to express individual distress openly. The counselor has successfully utilized indirect communication strategies and non-confrontational approaches to build trust with students who are hesitant to seek help.</w:t>
      </w:r>
    </w:p>
    <w:p>
      <w:pPr>
        <w:pStyle w:val="BodyText"/>
      </w:pPr>
      <w:r>
        <w:t xml:space="preserve">Case management records indicate a systematic approach to tracking student progress. The counselor effectively utilizes cognitive-behavioral strategies to address anxiety related to entrance examinations, a prevalent issue in Osaka's competitive academic landscape. Furthermore, the counselor has shown proficiency in identifying early signs of "hikikomori" tendencies and school refusal ("futoko"), implementing timely interventions that involve both the student and their family unit.</w:t>
      </w:r>
    </w:p>
    <w:bookmarkEnd w:id="22"/>
    <w:bookmarkStart w:id="23" w:name="Xa71ae984bd3b05d8a554a965845adae4db16419"/>
    <w:p>
      <w:pPr>
        <w:pStyle w:val="Heading2"/>
      </w:pPr>
      <w:r>
        <w:t xml:space="preserve">3. Collaboration and Interdisciplinary Integration</w:t>
      </w:r>
    </w:p>
    <w:p>
      <w:pPr>
        <w:pStyle w:val="FirstParagraph"/>
      </w:pPr>
      <w:r>
        <w:t xml:space="preserve">Effective integration with the school's existing support structure is critical for a School Counselor in Japan. This review highlights the counselor's strong collaborative relationship with the school's "Guidance Counselors" (Shido Sensei) and homeroom teachers. Unlike the Western model where the counselor may operate somewhat independently, the Osaka model requires deep integration with the faculty.</w:t>
      </w:r>
    </w:p>
    <w:p>
      <w:pPr>
        <w:pStyle w:val="BodyText"/>
      </w:pPr>
      <w:r>
        <w:t xml:space="preserve">The subject has actively participated in faculty meetings, providing professional development workshops on mental health awareness. This has helped reduce the stigma surrounding psychological support among the teaching staff. The counselor has also established a clear referral protocol with local Osaka public health centers and child guidance clinics, ensuring that students requiring clinical intervention beyond the school's scope are transferred seamlessly. This network building is essential for the holistic support of students in the region.</w:t>
      </w:r>
    </w:p>
    <w:bookmarkEnd w:id="23"/>
    <w:bookmarkStart w:id="24" w:name="X2c37d84a6aa5c31a9be8454639d433e8f2fe047"/>
    <w:p>
      <w:pPr>
        <w:pStyle w:val="Heading2"/>
      </w:pPr>
      <w:r>
        <w:t xml:space="preserve">4. Cultural Sensitivity and Ethical Standards</w:t>
      </w:r>
    </w:p>
    <w:p>
      <w:pPr>
        <w:pStyle w:val="FirstParagraph"/>
      </w:pPr>
      <w:r>
        <w:t xml:space="preserve">Adherence to ethical standards and cultural sensitivity is a cornerstone of this Peer Review Report. The School Counselor has demonstrated a profound respect for Japanese educational hierarchy and social norms. Confidentiality is maintained rigorously, balancing the individual student's privacy rights with the school's duty of care, a delicate balance in the Japanese context.</w:t>
      </w:r>
    </w:p>
    <w:p>
      <w:pPr>
        <w:pStyle w:val="BodyText"/>
      </w:pPr>
      <w:r>
        <w:t xml:space="preserve">The counselor has shown particular sensitivity to the needs of international students residing in Osaka, a growing demographic in the city. By providing bilingual support and culturally responsive counseling, the counselor has ensured that non-Japanese speaking students feel included and supported. This inclusivity aligns with the broader goals of Osaka's internationalization efforts in education.</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 School Counselor is commendable, this review identifies specific areas for professional growth to enhance service delivery in the Osaka context:</w:t>
      </w:r>
    </w:p>
    <w:p>
      <w:pPr>
        <w:numPr>
          <w:ilvl w:val="0"/>
          <w:numId w:val="1001"/>
        </w:numPr>
        <w:pStyle w:val="Compact"/>
      </w:pPr>
      <w:r>
        <w:rPr>
          <w:bCs/>
          <w:b/>
        </w:rPr>
        <w:t xml:space="preserve">Parental Engagement:</w:t>
      </w:r>
      <w:r>
        <w:t xml:space="preserve"> </w:t>
      </w:r>
      <w:r>
        <w:t xml:space="preserve">While student rapport is strong, engagement with parents could be deepened. In Japanese culture, parental consent and involvement are crucial. The counselor should develop more structured workshops for parents to educate them on adolescent mental health, thereby creating a stronger home-school support loop.</w:t>
      </w:r>
    </w:p>
    <w:p>
      <w:pPr>
        <w:numPr>
          <w:ilvl w:val="0"/>
          <w:numId w:val="1001"/>
        </w:numPr>
        <w:pStyle w:val="Compact"/>
      </w:pPr>
      <w:r>
        <w:rPr>
          <w:bCs/>
          <w:b/>
        </w:rPr>
        <w:t xml:space="preserve">Documentation Localization:</w:t>
      </w:r>
      <w:r>
        <w:t xml:space="preserve"> </w:t>
      </w:r>
      <w:r>
        <w:t xml:space="preserve">Case notes should be further adapted to align with the specific reporting formats preferred by the Osaka Board of Education to ensure smoother administrative integration and funding justification.</w:t>
      </w:r>
    </w:p>
    <w:p>
      <w:pPr>
        <w:numPr>
          <w:ilvl w:val="0"/>
          <w:numId w:val="1001"/>
        </w:numPr>
        <w:pStyle w:val="Compact"/>
      </w:pPr>
      <w:r>
        <w:rPr>
          <w:bCs/>
          <w:b/>
        </w:rPr>
        <w:t xml:space="preserve">Crisis Simulation:</w:t>
      </w:r>
      <w:r>
        <w:t xml:space="preserve"> </w:t>
      </w:r>
      <w:r>
        <w:t xml:space="preserve">It is recommended that the counselor lead more frequent crisis simulation drills with the faculty, specifically focusing on suicide prevention and cyberbullying, which are rising concerns in urban Japanese schools.</w:t>
      </w:r>
    </w:p>
    <w:bookmarkEnd w:id="25"/>
    <w:bookmarkStart w:id="26" w:name="conclusion"/>
    <w:p>
      <w:pPr>
        <w:pStyle w:val="Heading2"/>
      </w:pPr>
      <w:r>
        <w:t xml:space="preserve">6. Conclusion</w:t>
      </w:r>
    </w:p>
    <w:p>
      <w:pPr>
        <w:pStyle w:val="FirstParagraph"/>
      </w:pPr>
      <w:r>
        <w:t xml:space="preserve">In conclusion, this Peer Review Report affirms that the School Counselor is performing at a professional level that meets and often exceeds the expectations set for educational support staff in Osaka, Japan. The counselor's ability to blend psychological expertise with cultural intelligence makes them an invaluable asset to the school community. By addressing the recommended areas for improvement, particularly regarding parental engagement and administrative alignment, the counselor will further solidify their role as a leader in student well-being.</w:t>
      </w:r>
    </w:p>
    <w:p>
      <w:pPr>
        <w:pStyle w:val="BodyText"/>
      </w:pPr>
      <w:r>
        <w:t xml:space="preserve">This document serves as an official record of the evaluation process and will be used to guide future professional development plans for the School Counselor.</w:t>
      </w:r>
    </w:p>
    <w:p>
      <w:pPr>
        <w:pStyle w:val="BodyText"/>
      </w:pPr>
      <w:r>
        <w:rPr>
          <w:bCs/>
          <w:b/>
        </w:rPr>
        <w:t xml:space="preserve">Reviewer Signature</w:t>
      </w:r>
      <w:r>
        <w:br/>
      </w:r>
      <w:r>
        <w:t xml:space="preserve">Senior Guidance Department Lead</w:t>
      </w:r>
    </w:p>
    <w:p>
      <w:pPr>
        <w:pStyle w:val="BodyText"/>
      </w:pPr>
      <w:r>
        <w:rPr>
          <w:bCs/>
          <w:b/>
        </w:rPr>
        <w:t xml:space="preserve">School Counselor Signature</w:t>
      </w:r>
      <w:r>
        <w:br/>
      </w:r>
      <w:r>
        <w:t xml:space="preserve">Acknowledgement of Review</w:t>
      </w:r>
    </w:p>
    <w:p>
      <w:pPr>
        <w:pStyle w:val="BodyText"/>
      </w:pPr>
      <w:r>
        <w:t xml:space="preserve">Confidential Document – For Internal Use Only – Osaka Prefecture Education Board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Osaka, Japan</dc:title>
  <dc:creator/>
  <dc:language>en</dc:language>
  <cp:keywords/>
  <dcterms:created xsi:type="dcterms:W3CDTF">2026-10-10T03:18:14Z</dcterms:created>
  <dcterms:modified xsi:type="dcterms:W3CDTF">2026-10-10T03:18:14Z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