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Kuwait</w:t>
      </w:r>
      <w:r>
        <w:t xml:space="preserve"> </w:t>
      </w:r>
      <w:r>
        <w:t xml:space="preserve">City</w:t>
      </w:r>
    </w:p>
    <w:bookmarkStart w:id="27" w:name="peer-review-report"/>
    <w:p>
      <w:pPr>
        <w:pStyle w:val="Heading1"/>
      </w:pPr>
      <w:r>
        <w:t xml:space="preserve">Peer Review Report</w:t>
      </w:r>
    </w:p>
    <w:p>
      <w:pPr>
        <w:pStyle w:val="FirstParagraph"/>
      </w:pPr>
      <w:r>
        <w:t xml:space="preserve">Reviewee Name:</w:t>
      </w:r>
      <w:r>
        <w:t xml:space="preserve"> </w:t>
      </w:r>
      <w:r>
        <w:t xml:space="preserve">[Counselor Name]</w:t>
      </w:r>
    </w:p>
    <w:p>
      <w:pPr>
        <w:pStyle w:val="BodyText"/>
      </w:pPr>
      <w:r>
        <w:t xml:space="preserve">Position:</w:t>
      </w:r>
      <w:r>
        <w:t xml:space="preserve"> </w:t>
      </w:r>
      <w:r>
        <w:t xml:space="preserve">School Counselor</w:t>
      </w:r>
    </w:p>
    <w:p>
      <w:pPr>
        <w:pStyle w:val="BodyText"/>
      </w:pPr>
      <w:r>
        <w:t xml:space="preserve">Location:</w:t>
      </w:r>
      <w:r>
        <w:t xml:space="preserve"> </w:t>
      </w:r>
      <w:r>
        <w:t xml:space="preserve">Kuwait, Kuwait City</w:t>
      </w:r>
    </w:p>
    <w:p>
      <w:pPr>
        <w:pStyle w:val="BodyText"/>
      </w:pPr>
      <w:r>
        <w:t xml:space="preserve">Review Period:</w:t>
      </w:r>
      <w:r>
        <w:t xml:space="preserve"> </w:t>
      </w:r>
      <w:r>
        <w:t xml:space="preserve">Academic Year 2023-2024</w:t>
      </w:r>
    </w:p>
    <w:p>
      <w:pPr>
        <w:pStyle w:val="BodyText"/>
      </w:pPr>
      <w:r>
        <w:t xml:space="preserve">Reviewer Name:</w:t>
      </w:r>
      <w:r>
        <w:t xml:space="preserve"> </w:t>
      </w:r>
      <w:r>
        <w:t xml:space="preserve">[Reviewer Name]</w:t>
      </w:r>
    </w:p>
    <w:p>
      <w:pPr>
        <w:pStyle w:val="BodyText"/>
      </w:pPr>
      <w:r>
        <w:t xml:space="preserve">Date of Report:</w:t>
      </w:r>
      <w:r>
        <w:t xml:space="preserve"> </w:t>
      </w:r>
      <w:r>
        <w:t xml:space="preserve">October 24, 2023</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ethical conduct, and pedagogical impact of the</w:t>
      </w:r>
      <w:r>
        <w:t xml:space="preserve"> </w:t>
      </w:r>
      <w:r>
        <w:rPr>
          <w:bCs/>
          <w:b/>
        </w:rPr>
        <w:t xml:space="preserve">School Counselor</w:t>
      </w:r>
      <w:r>
        <w:t xml:space="preserve"> </w:t>
      </w:r>
      <w:r>
        <w:t xml:space="preserve">at [Name of School], located in the heart of</w:t>
      </w:r>
      <w:r>
        <w:t xml:space="preserve"> </w:t>
      </w:r>
      <w:r>
        <w:rPr>
          <w:bCs/>
          <w:b/>
        </w:rPr>
        <w:t xml:space="preserve">Kuwait, Kuwait City</w:t>
      </w:r>
      <w:r>
        <w:t xml:space="preserve">. The purpose of this document is to provide constructive feedback based on direct observation, student outcomes, and stakeholder engagement. Given the dynamic educational landscape in Kuwait City, where traditional values intersect with modern educational demands, the role of the counselor is pivotal. This review assesses how effectively the counselor navigates these cultural nuances while adhering to the Ministry of Education's standards and international best practices in student support.</w:t>
      </w:r>
    </w:p>
    <w:bookmarkEnd w:id="20"/>
    <w:bookmarkStart w:id="21" w:name="Xd579390d20a971c8395e0795f380f4a43ea93ef"/>
    <w:p>
      <w:pPr>
        <w:pStyle w:val="Heading2"/>
      </w:pPr>
      <w:r>
        <w:t xml:space="preserve">2. Professional Competence and Cultural Sensitivity</w:t>
      </w:r>
    </w:p>
    <w:p>
      <w:pPr>
        <w:pStyle w:val="FirstParagraph"/>
      </w:pPr>
      <w:r>
        <w:t xml:space="preserve">A primary focus of this</w:t>
      </w:r>
      <w:r>
        <w:t xml:space="preserve"> </w:t>
      </w:r>
      <w:r>
        <w:rPr>
          <w:bCs/>
          <w:b/>
        </w:rPr>
        <w:t xml:space="preserve">Peer Review Report</w:t>
      </w:r>
      <w:r>
        <w:t xml:space="preserve"> </w:t>
      </w:r>
      <w:r>
        <w:t xml:space="preserve">is the counselor's ability to operate effectively within the specific socio-cultural context of</w:t>
      </w:r>
      <w:r>
        <w:t xml:space="preserve"> </w:t>
      </w:r>
      <w:r>
        <w:rPr>
          <w:bCs/>
          <w:b/>
        </w:rPr>
        <w:t xml:space="preserve">Kuwait, Kuwait City</w:t>
      </w:r>
      <w:r>
        <w:t xml:space="preserve">. The</w:t>
      </w:r>
      <w:r>
        <w:t xml:space="preserve"> </w:t>
      </w:r>
      <w:r>
        <w:rPr>
          <w:bCs/>
          <w:b/>
        </w:rPr>
        <w:t xml:space="preserve">School Counselor</w:t>
      </w:r>
      <w:r>
        <w:t xml:space="preserve"> </w:t>
      </w:r>
      <w:r>
        <w:t xml:space="preserve">has demonstrated exceptional cultural sensitivity, which is paramount in the Kuwaiti educational environment. The review highlights the counselor's success in building trust with students and parents by respecting local customs, religious values, and family structures.</w:t>
      </w:r>
    </w:p>
    <w:p>
      <w:pPr>
        <w:pStyle w:val="BodyText"/>
      </w:pPr>
      <w:r>
        <w:t xml:space="preserve">Specifically, the counselor has shown proficiency in addressing issues relevant to the Kuwaiti youth, such as academic pressure, social media influence, and identity formation. The ability to communicate fluently in both Arabic and English has been a significant asset, allowing the counselor to bridge gaps between the curriculum and the students' home environments. This bilingual capability ensures that the</w:t>
      </w:r>
      <w:r>
        <w:t xml:space="preserve"> </w:t>
      </w:r>
      <w:r>
        <w:rPr>
          <w:bCs/>
          <w:b/>
        </w:rPr>
        <w:t xml:space="preserve">School Counselor</w:t>
      </w:r>
      <w:r>
        <w:t xml:space="preserve"> </w:t>
      </w:r>
      <w:r>
        <w:t xml:space="preserve">can accurately interpret student needs and convey them to administration and parents without loss of meaning, a critical factor in the diverse schools of Kuwait City.</w:t>
      </w:r>
    </w:p>
    <w:bookmarkEnd w:id="21"/>
    <w:bookmarkStart w:id="22" w:name="student-support-and-academic-guidance"/>
    <w:p>
      <w:pPr>
        <w:pStyle w:val="Heading2"/>
      </w:pPr>
      <w:r>
        <w:t xml:space="preserve">3. Student Support and Academic Guidance</w:t>
      </w:r>
    </w:p>
    <w:p>
      <w:pPr>
        <w:pStyle w:val="FirstParagraph"/>
      </w:pPr>
      <w:r>
        <w:t xml:space="preserve">The core function of the</w:t>
      </w:r>
      <w:r>
        <w:t xml:space="preserve"> </w:t>
      </w:r>
      <w:r>
        <w:rPr>
          <w:bCs/>
          <w:b/>
        </w:rPr>
        <w:t xml:space="preserve">School Counselor</w:t>
      </w:r>
      <w:r>
        <w:t xml:space="preserve"> </w:t>
      </w:r>
      <w:r>
        <w:t xml:space="preserve">is to facilitate student success. This</w:t>
      </w:r>
      <w:r>
        <w:t xml:space="preserve"> </w:t>
      </w:r>
      <w:r>
        <w:rPr>
          <w:bCs/>
          <w:b/>
        </w:rPr>
        <w:t xml:space="preserve">Peer Review Report</w:t>
      </w:r>
      <w:r>
        <w:t xml:space="preserve"> </w:t>
      </w:r>
      <w:r>
        <w:t xml:space="preserve">indicates that the counselor has implemented robust systems for academic advising. Observations reveal that the counselor actively monitors student progress, particularly during critical transition periods such as the move from middle to high school.</w:t>
      </w:r>
    </w:p>
    <w:p>
      <w:pPr>
        <w:pStyle w:val="BodyText"/>
      </w:pPr>
      <w:r>
        <w:t xml:space="preserve">In the context of</w:t>
      </w:r>
      <w:r>
        <w:t xml:space="preserve"> </w:t>
      </w:r>
      <w:r>
        <w:rPr>
          <w:bCs/>
          <w:b/>
        </w:rPr>
        <w:t xml:space="preserve">Kuwait, Kuwait City</w:t>
      </w:r>
      <w:r>
        <w:t xml:space="preserve">, where university placement and career choices are heavily influenced by family expectations, the counselor has played a vital mediating role. The review notes that the counselor provides evidence-based guidance on university options, balancing the students' personal interests with the practical realities of the job market in Kuwait and the broader GCC region. Furthermore, the counselor has successfully organized workshops on study skills and time management, which have been well-received by the student body.</w:t>
      </w:r>
    </w:p>
    <w:bookmarkEnd w:id="22"/>
    <w:bookmarkStart w:id="23" w:name="Xbeea03877a73a5e38f1c9b535509a5591eee94c"/>
    <w:p>
      <w:pPr>
        <w:pStyle w:val="Heading2"/>
      </w:pPr>
      <w:r>
        <w:t xml:space="preserve">4. Emotional Well-being and Crisis Intervention</w:t>
      </w:r>
    </w:p>
    <w:p>
      <w:pPr>
        <w:pStyle w:val="FirstParagraph"/>
      </w:pPr>
      <w:r>
        <w:t xml:space="preserve">Mental health awareness is growing rapidly in</w:t>
      </w:r>
      <w:r>
        <w:t xml:space="preserve"> </w:t>
      </w:r>
      <w:r>
        <w:rPr>
          <w:bCs/>
          <w:b/>
        </w:rPr>
        <w:t xml:space="preserve">Kuwait, Kuwait City</w:t>
      </w:r>
      <w:r>
        <w:t xml:space="preserve">, and the</w:t>
      </w:r>
      <w:r>
        <w:t xml:space="preserve"> </w:t>
      </w:r>
      <w:r>
        <w:rPr>
          <w:bCs/>
          <w:b/>
        </w:rPr>
        <w:t xml:space="preserve">School Counselor</w:t>
      </w:r>
      <w:r>
        <w:t xml:space="preserve"> </w:t>
      </w:r>
      <w:r>
        <w:t xml:space="preserve">is at the forefront of this shift. This</w:t>
      </w:r>
      <w:r>
        <w:t xml:space="preserve"> </w:t>
      </w:r>
      <w:r>
        <w:rPr>
          <w:bCs/>
          <w:b/>
        </w:rPr>
        <w:t xml:space="preserve">Peer Review Report</w:t>
      </w:r>
      <w:r>
        <w:t xml:space="preserve"> </w:t>
      </w:r>
      <w:r>
        <w:t xml:space="preserve">commends the counselor for creating a safe, confidential space for students to discuss emotional challenges. The counselor has demonstrated high levels of empathy and professionalism when dealing with sensitive issues, including anxiety, peer conflict, and family dynamics.</w:t>
      </w:r>
    </w:p>
    <w:p>
      <w:pPr>
        <w:pStyle w:val="BodyText"/>
      </w:pPr>
      <w:r>
        <w:t xml:space="preserve">The review also highlights the counselor's preparedness in crisis intervention. Protocols for handling emergencies are clearly understood and executed with calmness and efficiency. The counselor has successfully collaborated with external specialists and medical professionals in Kuwait City when cases required intervention beyond the school's scope, ensuring a holistic approach to student welfare.</w:t>
      </w:r>
    </w:p>
    <w:bookmarkEnd w:id="23"/>
    <w:bookmarkStart w:id="24" w:name="collaboration-with-stakeholders"/>
    <w:p>
      <w:pPr>
        <w:pStyle w:val="Heading2"/>
      </w:pPr>
      <w:r>
        <w:t xml:space="preserve">5. Collaboration with Stakeholders</w:t>
      </w:r>
    </w:p>
    <w:p>
      <w:pPr>
        <w:pStyle w:val="FirstParagraph"/>
      </w:pPr>
      <w:r>
        <w:t xml:space="preserve">Effective counseling requires strong collaboration. This</w:t>
      </w:r>
      <w:r>
        <w:t xml:space="preserve"> </w:t>
      </w:r>
      <w:r>
        <w:rPr>
          <w:bCs/>
          <w:b/>
        </w:rPr>
        <w:t xml:space="preserve">Peer Review Report</w:t>
      </w:r>
      <w:r>
        <w:t xml:space="preserve"> </w:t>
      </w:r>
      <w:r>
        <w:t xml:space="preserve">assesses the</w:t>
      </w:r>
      <w:r>
        <w:t xml:space="preserve"> </w:t>
      </w:r>
      <w:r>
        <w:rPr>
          <w:bCs/>
          <w:b/>
        </w:rPr>
        <w:t xml:space="preserve">School Counselor</w:t>
      </w:r>
      <w:r>
        <w:t xml:space="preserve">'s interactions with teachers, parents, and administration. The counselor has established strong rapport with the teaching staff, regularly consulting on student behavioral issues and academic struggles. This collaborative approach ensures that support strategies are consistent across the school.</w:t>
      </w:r>
    </w:p>
    <w:p>
      <w:pPr>
        <w:pStyle w:val="BodyText"/>
      </w:pPr>
      <w:r>
        <w:t xml:space="preserve">Engagement with parents in</w:t>
      </w:r>
      <w:r>
        <w:t xml:space="preserve"> </w:t>
      </w:r>
      <w:r>
        <w:rPr>
          <w:bCs/>
          <w:b/>
        </w:rPr>
        <w:t xml:space="preserve">Kuwait, Kuwait City</w:t>
      </w:r>
      <w:r>
        <w:t xml:space="preserve"> </w:t>
      </w:r>
      <w:r>
        <w:t xml:space="preserve">is particularly important. The counselor has been proactive in hosting parent-teacher meetings and individual consultations. Feedback from parents indicates a high level of satisfaction with the counselor's approachability and transparency. The counselor effectively educates parents on how to support their children's mental and academic health, fostering a partnership that benefits the student.</w:t>
      </w:r>
    </w:p>
    <w:bookmarkEnd w:id="24"/>
    <w:bookmarkStart w:id="25" w:name="areas-for-development"/>
    <w:p>
      <w:pPr>
        <w:pStyle w:val="Heading2"/>
      </w:pPr>
      <w:r>
        <w:t xml:space="preserve">6. Areas for Development</w:t>
      </w:r>
    </w:p>
    <w:p>
      <w:pPr>
        <w:pStyle w:val="FirstParagraph"/>
      </w:pPr>
      <w:r>
        <w:t xml:space="preserve">While the performance of the</w:t>
      </w:r>
      <w:r>
        <w:t xml:space="preserve"> </w:t>
      </w:r>
      <w:r>
        <w:rPr>
          <w:bCs/>
          <w:b/>
        </w:rPr>
        <w:t xml:space="preserve">School Counselor</w:t>
      </w:r>
      <w:r>
        <w:t xml:space="preserve"> </w:t>
      </w:r>
      <w:r>
        <w:t xml:space="preserve">is largely exemplary, this</w:t>
      </w:r>
      <w:r>
        <w:t xml:space="preserve"> </w:t>
      </w:r>
      <w:r>
        <w:rPr>
          <w:bCs/>
          <w:b/>
        </w:rPr>
        <w:t xml:space="preserve">Peer Review Report</w:t>
      </w:r>
      <w:r>
        <w:t xml:space="preserve"> </w:t>
      </w:r>
      <w:r>
        <w:t xml:space="preserve">identifies a few areas for continued growth. First, there is an opportunity to further integrate technology into counseling services, such as using secure digital platforms for student feedback, which aligns with the tech-savvy nature of students in Kuwait City. Second, expanding career counseling resources to include more information on emerging industries in Kuwait would enhance the relevance of the guidance provided. Finally, increasing the frequency of peer-mentoring programs could empower students to support one another, reducing the counselor's caseload and fostering a supportive school culture.</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School Counselor</w:t>
      </w:r>
      <w:r>
        <w:t xml:space="preserve"> </w:t>
      </w:r>
      <w:r>
        <w:t xml:space="preserve">is a dedicated, skilled, and culturally attuned professional who makes a significant contribution to the school community in</w:t>
      </w:r>
      <w:r>
        <w:t xml:space="preserve"> </w:t>
      </w:r>
      <w:r>
        <w:rPr>
          <w:bCs/>
          <w:b/>
        </w:rPr>
        <w:t xml:space="preserve">Kuwait, Kuwait City</w:t>
      </w:r>
      <w:r>
        <w:t xml:space="preserve">. The counselor's ability to balance academic guidance with emotional support, while respecting the local cultural context, is commendable. The recommendations provided are intended to support further professional development and enhance the already high standard of care provided to students. The counselor is highly recommended for continued service and potential leadership roles within the department.</w:t>
      </w:r>
    </w:p>
    <w:p>
      <w:pPr>
        <w:pStyle w:val="BodyText"/>
      </w:pPr>
      <w:r>
        <w:rPr>
          <w:bCs/>
          <w:b/>
        </w:rPr>
        <w:t xml:space="preserve">Reviewer Signature:</w:t>
      </w:r>
      <w:r>
        <w:br/>
      </w:r>
      <w:r>
        <w:br/>
      </w:r>
      <w:r>
        <w:t xml:space="preserve">[Reviewer Name]</w:t>
      </w:r>
      <w:r>
        <w:br/>
      </w:r>
      <w:r>
        <w:t xml:space="preserve">[Title]</w:t>
      </w:r>
    </w:p>
    <w:p>
      <w:pPr>
        <w:pStyle w:val="BodyText"/>
      </w:pPr>
      <w:r>
        <w:rPr>
          <w:bCs/>
          <w:b/>
        </w:rPr>
        <w:t xml:space="preserve">Reviewee Signature:</w:t>
      </w:r>
      <w:r>
        <w:br/>
      </w:r>
      <w:r>
        <w:br/>
      </w:r>
      <w:r>
        <w:t xml:space="preserve">[Counselor Name]</w:t>
      </w:r>
      <w:r>
        <w:br/>
      </w:r>
      <w:r>
        <w:t xml:space="preserve">School Counselor</w:t>
      </w:r>
    </w:p>
    <w:p>
      <w:pPr>
        <w:pStyle w:val="BodyText"/>
      </w:pPr>
      <w:r>
        <w:t xml:space="preserve">Confidential Document - For Internal Use Only - [School Name],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Kuwait City</dc:title>
  <dc:creator/>
  <dc:language>en</dc:language>
  <cp:keywords/>
  <dcterms:created xsi:type="dcterms:W3CDTF">2026-10-10T04:35:35Z</dcterms:created>
  <dcterms:modified xsi:type="dcterms:W3CDTF">2026-10-10T04:35:35Z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