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Abuja,</w:t>
      </w:r>
      <w:r>
        <w:t xml:space="preserve"> </w:t>
      </w:r>
      <w:r>
        <w:t xml:space="preserve">Nigeria</w:t>
      </w:r>
    </w:p>
    <w:bookmarkStart w:id="29" w:name="Xa98698315a556915275bf0c2741351b57340ed3"/>
    <w:p>
      <w:pPr>
        <w:pStyle w:val="Heading1"/>
      </w:pPr>
      <w:r>
        <w:t xml:space="preserve">Peer Review Report: School Counselor Performance Evaluation</w:t>
      </w:r>
    </w:p>
    <w:p>
      <w:pPr>
        <w:pStyle w:val="FirstParagraph"/>
      </w:pPr>
      <w:r>
        <w:rPr>
          <w:bCs/>
          <w:b/>
        </w:rPr>
        <w:t xml:space="preserve">Location:</w:t>
      </w:r>
      <w:r>
        <w:t xml:space="preserve"> </w:t>
      </w:r>
      <w:r>
        <w:t xml:space="preserve">Federal Capital Territory (Abuja), Nigeria</w:t>
      </w:r>
      <w:r>
        <w:br/>
      </w:r>
      <w:r>
        <w:rPr>
          <w:bCs/>
          <w:b/>
        </w:rPr>
        <w:t xml:space="preserve">Date of Review:</w:t>
      </w:r>
      <w:r>
        <w:t xml:space="preserve"> </w:t>
      </w:r>
      <w:r>
        <w:t xml:space="preserve">October 24, 2023</w:t>
      </w:r>
      <w:r>
        <w:br/>
      </w:r>
      <w:r>
        <w:rPr>
          <w:bCs/>
          <w:b/>
        </w:rPr>
        <w:t xml:space="preserve">Review Cycle:</w:t>
      </w:r>
      <w:r>
        <w:t xml:space="preserve"> </w:t>
      </w:r>
      <w:r>
        <w:t xml:space="preserve">Annual Academic Review</w:t>
      </w:r>
    </w:p>
    <w:p>
      <w:pPr>
        <w:pStyle w:val="BodyText"/>
      </w:pPr>
      <w:r>
        <w:rPr>
          <w:bCs/>
          <w:b/>
        </w:rPr>
        <w:t xml:space="preserve">Subject:</w:t>
      </w:r>
      <w:r>
        <w:t xml:space="preserve"> </w:t>
      </w:r>
      <w:r>
        <w:t xml:space="preserve">School Counselor</w:t>
      </w:r>
      <w:r>
        <w:br/>
      </w:r>
      <w:r>
        <w:rPr>
          <w:bCs/>
          <w:b/>
        </w:rPr>
        <w:t xml:space="preserve">Reviewer:</w:t>
      </w:r>
      <w:r>
        <w:t xml:space="preserve"> </w:t>
      </w:r>
      <w:r>
        <w:t xml:space="preserve">Senior Educational Psychologist / Peer Committee</w:t>
      </w:r>
      <w:r>
        <w:br/>
      </w:r>
      <w:r>
        <w:rPr>
          <w:bCs/>
          <w:b/>
        </w:rPr>
        <w:t xml:space="preserve">Institution:</w:t>
      </w:r>
      <w:r>
        <w:t xml:space="preserve"> </w:t>
      </w:r>
      <w:r>
        <w:t xml:space="preserve">[Name of School], Abuja</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operational efficacy of the School Counselor at our institution located in the Federal Capital Territory, Abuja, Nigeria. The role of the School Counselor is pivotal in the Nigerian educational landscape, particularly in Abuja, where the student demographic is highly diverse, comprising children of civil servants, expatriates, and local residents from various ethnic backgrounds.</w:t>
      </w:r>
    </w:p>
    <w:p>
      <w:pPr>
        <w:pStyle w:val="BodyText"/>
      </w:pPr>
      <w:r>
        <w:t xml:space="preserve">The purpose of this review is to assess how effectively the counselor aligns with the Federal Ministry of Education's guidelines on guidance and counseling, while addressing the unique psychosocial challenges faced by adolescents in a rapidly urbanizing environment like Abuja. This document outlines the counselor's strengths, areas requiring improvement, and strategic recommendations for the upcoming academic session.</w:t>
      </w:r>
    </w:p>
    <w:bookmarkEnd w:id="20"/>
    <w:bookmarkStart w:id="24" w:name="assessment-of-core-competencies"/>
    <w:p>
      <w:pPr>
        <w:pStyle w:val="Heading2"/>
      </w:pPr>
      <w:r>
        <w:t xml:space="preserve">2. Assessment of Core Competencies</w:t>
      </w:r>
    </w:p>
    <w:bookmarkStart w:id="21" w:name="academic-guidance-and-career-counseling"/>
    <w:p>
      <w:pPr>
        <w:pStyle w:val="Heading3"/>
      </w:pPr>
      <w:r>
        <w:t xml:space="preserve">2.1 Academic Guidance and Career Counseling</w:t>
      </w:r>
    </w:p>
    <w:p>
      <w:pPr>
        <w:pStyle w:val="FirstParagraph"/>
      </w:pPr>
      <w:r>
        <w:t xml:space="preserve">The School Counselor has demonstrated a robust understanding of the Nigerian curriculum, specifically regarding the transition from Junior Secondary School (JSS) to Senior Secondary School (SSS) and the subsequent preparation for the West African Senior School Certificate Examination (WASSCE). The counselor has successfully organized career guidance seminars that align with the evolving job market in Abuja and Nigeria at large.</w:t>
      </w:r>
    </w:p>
    <w:p>
      <w:pPr>
        <w:pStyle w:val="BodyText"/>
      </w:pPr>
      <w:r>
        <w:rPr>
          <w:bCs/>
          <w:b/>
        </w:rPr>
        <w:t xml:space="preserve">Observation:</w:t>
      </w:r>
      <w:r>
        <w:t xml:space="preserve"> </w:t>
      </w:r>
      <w:r>
        <w:t xml:space="preserve">The counselor effectively utilizes aptitude tests to guide students toward suitable career paths, whether in the civil service, private sector, or technical vocations. However, there is a need to expand resources regarding tertiary education opportunities outside of Nigeria, given the cosmopolitan nature of our student body in Abuja.</w:t>
      </w:r>
    </w:p>
    <w:bookmarkEnd w:id="21"/>
    <w:bookmarkStart w:id="22" w:name="psychosocial-support-and-mental-health"/>
    <w:p>
      <w:pPr>
        <w:pStyle w:val="Heading3"/>
      </w:pPr>
      <w:r>
        <w:t xml:space="preserve">2.2 Psychosocial Support and Mental Health</w:t>
      </w:r>
    </w:p>
    <w:p>
      <w:pPr>
        <w:pStyle w:val="FirstParagraph"/>
      </w:pPr>
      <w:r>
        <w:t xml:space="preserve">In the context of Abuja, where academic pressure and social expectations are high, the School Counselor plays a critical role in mental health advocacy. The review indicates that the counselor has established a safe, confidential environment for students to discuss personal issues, including peer pressure, family dynamics, and anxiety.</w:t>
      </w:r>
    </w:p>
    <w:p>
      <w:pPr>
        <w:pStyle w:val="BodyText"/>
      </w:pPr>
      <w:r>
        <w:rPr>
          <w:bCs/>
          <w:b/>
        </w:rPr>
        <w:t xml:space="preserve">Observation:</w:t>
      </w:r>
      <w:r>
        <w:t xml:space="preserve"> </w:t>
      </w:r>
      <w:r>
        <w:t xml:space="preserve">The counselor has shown commendable sensitivity to cultural nuances. In Nigeria, mental health is often stigmatized; therefore, the counselor's ability to destigmatize seeking help within the school community is a significant achievement. The implementation of peer-counseling groups has been particularly effective in fostering a supportive student culture.</w:t>
      </w:r>
    </w:p>
    <w:bookmarkEnd w:id="22"/>
    <w:bookmarkStart w:id="23" w:name="behavioral-management-and-discipline"/>
    <w:p>
      <w:pPr>
        <w:pStyle w:val="Heading3"/>
      </w:pPr>
      <w:r>
        <w:t xml:space="preserve">2.3 Behavioral Management and Discipline</w:t>
      </w:r>
    </w:p>
    <w:p>
      <w:pPr>
        <w:pStyle w:val="FirstParagraph"/>
      </w:pPr>
      <w:r>
        <w:t xml:space="preserve">The School Counselor collaborates closely with the administration and the prefects' body to manage student behavior. The approach taken is restorative rather than purely punitive, which aligns with modern educational best practices.</w:t>
      </w:r>
    </w:p>
    <w:p>
      <w:pPr>
        <w:pStyle w:val="BodyText"/>
      </w:pPr>
      <w:r>
        <w:rPr>
          <w:bCs/>
          <w:b/>
        </w:rPr>
        <w:t xml:space="preserve">Observation:</w:t>
      </w:r>
      <w:r>
        <w:t xml:space="preserve"> </w:t>
      </w:r>
      <w:r>
        <w:t xml:space="preserve">The counselor has successfully mediated conflicts arising from cultural misunderstandings among students from different Nigerian states. This is crucial in Abuja, a melting pot of cultures. The counselor's intervention in cases of bullying has been timely and effective, ensuring a safe learning environment.</w:t>
      </w:r>
    </w:p>
    <w:bookmarkEnd w:id="23"/>
    <w:bookmarkEnd w:id="24"/>
    <w:bookmarkStart w:id="25" w:name="stakeholder-engagement-and-collaboration"/>
    <w:p>
      <w:pPr>
        <w:pStyle w:val="Heading2"/>
      </w:pPr>
      <w:r>
        <w:t xml:space="preserve">3. Stakeholder Engagement and Collaboration</w:t>
      </w:r>
    </w:p>
    <w:p>
      <w:pPr>
        <w:pStyle w:val="FirstParagraph"/>
      </w:pPr>
      <w:r>
        <w:t xml:space="preserve">A key aspect of the School Counselor's role is bridging the gap between the school, the home, and the community. This review highlights the counselor's proactive engagement with parents and guardians.</w:t>
      </w:r>
    </w:p>
    <w:p>
      <w:pPr>
        <w:numPr>
          <w:ilvl w:val="0"/>
          <w:numId w:val="1001"/>
        </w:numPr>
        <w:pStyle w:val="Compact"/>
      </w:pPr>
      <w:r>
        <w:rPr>
          <w:bCs/>
          <w:b/>
        </w:rPr>
        <w:t xml:space="preserve">Parental Workshops:</w:t>
      </w:r>
      <w:r>
        <w:t xml:space="preserve"> </w:t>
      </w:r>
      <w:r>
        <w:t xml:space="preserve">The counselor has organized workshops on "Navigating Adolescence in Modern Nigeria," which have been well-received by parents in Abuja. These sessions address issues such as internet safety, substance abuse, and academic expectations.</w:t>
      </w:r>
    </w:p>
    <w:p>
      <w:pPr>
        <w:numPr>
          <w:ilvl w:val="0"/>
          <w:numId w:val="1001"/>
        </w:numPr>
        <w:pStyle w:val="Compact"/>
      </w:pPr>
      <w:r>
        <w:rPr>
          <w:bCs/>
          <w:b/>
        </w:rPr>
        <w:t xml:space="preserve">Teacher Collaboration:</w:t>
      </w:r>
      <w:r>
        <w:t xml:space="preserve"> </w:t>
      </w:r>
      <w:r>
        <w:t xml:space="preserve">Regular meetings with teachers to identify at-risk students have been maintained. The counselor provides teachers with strategies to support students with learning difficulties or emotional challenges in the classroom.</w:t>
      </w:r>
    </w:p>
    <w:p>
      <w:pPr>
        <w:numPr>
          <w:ilvl w:val="0"/>
          <w:numId w:val="1001"/>
        </w:numPr>
        <w:pStyle w:val="Compact"/>
      </w:pPr>
      <w:r>
        <w:rPr>
          <w:bCs/>
          <w:b/>
        </w:rPr>
        <w:t xml:space="preserve">Community Partnerships:</w:t>
      </w:r>
      <w:r>
        <w:t xml:space="preserve"> </w:t>
      </w:r>
      <w:r>
        <w:t xml:space="preserve">The counselor has initiated partnerships with local NGOs and health centers in Abuja to provide additional resources for students requiring specialized support.</w:t>
      </w:r>
    </w:p>
    <w:bookmarkEnd w:id="25"/>
    <w:bookmarkStart w:id="26" w:name="areas-for-improvement"/>
    <w:p>
      <w:pPr>
        <w:pStyle w:val="Heading2"/>
      </w:pPr>
      <w:r>
        <w:t xml:space="preserve">4. Areas for Improvement</w:t>
      </w:r>
    </w:p>
    <w:p>
      <w:pPr>
        <w:pStyle w:val="FirstParagraph"/>
      </w:pPr>
      <w:r>
        <w:t xml:space="preserve">While the School Counselor's performance is largely satisfactory, this Peer Review Report identifies specific areas that require attention to enhance service delivery:</w:t>
      </w:r>
    </w:p>
    <w:p>
      <w:pPr>
        <w:numPr>
          <w:ilvl w:val="0"/>
          <w:numId w:val="1002"/>
        </w:numPr>
        <w:pStyle w:val="Compact"/>
      </w:pPr>
      <w:r>
        <w:rPr>
          <w:bCs/>
          <w:b/>
        </w:rPr>
        <w:t xml:space="preserve">Digital Counseling Resources:</w:t>
      </w:r>
      <w:r>
        <w:t xml:space="preserve"> </w:t>
      </w:r>
      <w:r>
        <w:t xml:space="preserve">With the increasing reliance on technology among students in Abuja, the counselor should integrate digital tools for counseling and mental health awareness. This includes using secure platforms for follow-ups and creating digital content on mental wellness.</w:t>
      </w:r>
    </w:p>
    <w:p>
      <w:pPr>
        <w:numPr>
          <w:ilvl w:val="0"/>
          <w:numId w:val="1002"/>
        </w:numPr>
        <w:pStyle w:val="Compact"/>
      </w:pPr>
      <w:r>
        <w:rPr>
          <w:bCs/>
          <w:b/>
        </w:rPr>
        <w:t xml:space="preserve">Data Management:</w:t>
      </w:r>
      <w:r>
        <w:t xml:space="preserve"> </w:t>
      </w:r>
      <w:r>
        <w:t xml:space="preserve">The documentation of counseling sessions and student progress needs to be more systematic. A robust, confidential database will help in tracking long-term student development and identifying trends in student behavior.</w:t>
      </w:r>
    </w:p>
    <w:p>
      <w:pPr>
        <w:numPr>
          <w:ilvl w:val="0"/>
          <w:numId w:val="1002"/>
        </w:numPr>
        <w:pStyle w:val="Compact"/>
      </w:pPr>
      <w:r>
        <w:rPr>
          <w:bCs/>
          <w:b/>
        </w:rPr>
        <w:t xml:space="preserve">Special Needs Education:</w:t>
      </w:r>
      <w:r>
        <w:t xml:space="preserve"> </w:t>
      </w:r>
      <w:r>
        <w:t xml:space="preserve">There is a growing need for specialized support for students with special educational needs. The counselor should seek further training or collaborate with specialists to better support these students within the inclusive education framework promoted by the Nigerian government.</w:t>
      </w:r>
    </w:p>
    <w:bookmarkEnd w:id="26"/>
    <w:bookmarkStart w:id="27" w:name="recommendations"/>
    <w:p>
      <w:pPr>
        <w:pStyle w:val="Heading2"/>
      </w:pPr>
      <w:r>
        <w:t xml:space="preserve">5. Recommendations</w:t>
      </w:r>
    </w:p>
    <w:p>
      <w:pPr>
        <w:pStyle w:val="FirstParagraph"/>
      </w:pPr>
      <w:r>
        <w:t xml:space="preserve">Based on the findings of this review, the following recommendations are made for the School Counselor and the school administration:</w:t>
      </w:r>
    </w:p>
    <w:p>
      <w:pPr>
        <w:numPr>
          <w:ilvl w:val="0"/>
          <w:numId w:val="1003"/>
        </w:numPr>
        <w:pStyle w:val="Compact"/>
      </w:pPr>
      <w:r>
        <w:rPr>
          <w:bCs/>
          <w:b/>
        </w:rPr>
        <w:t xml:space="preserve">Professional Development:</w:t>
      </w:r>
      <w:r>
        <w:t xml:space="preserve"> </w:t>
      </w:r>
      <w:r>
        <w:t xml:space="preserve">The counselor should be encouraged to attend workshops and conferences on adolescent psychology and career counseling, preferably those organized by the Nigerian Association of Guidance and Counseling (NAGC).</w:t>
      </w:r>
    </w:p>
    <w:p>
      <w:pPr>
        <w:numPr>
          <w:ilvl w:val="0"/>
          <w:numId w:val="1003"/>
        </w:numPr>
        <w:pStyle w:val="Compact"/>
      </w:pPr>
      <w:r>
        <w:rPr>
          <w:bCs/>
          <w:b/>
        </w:rPr>
        <w:t xml:space="preserve">Resource Allocation:</w:t>
      </w:r>
      <w:r>
        <w:t xml:space="preserve"> </w:t>
      </w:r>
      <w:r>
        <w:t xml:space="preserve">The school administration should provide additional resources for the counseling unit, including updated career guidance materials and software for data management.</w:t>
      </w:r>
    </w:p>
    <w:p>
      <w:pPr>
        <w:numPr>
          <w:ilvl w:val="0"/>
          <w:numId w:val="1003"/>
        </w:numPr>
        <w:pStyle w:val="Compact"/>
      </w:pPr>
      <w:r>
        <w:rPr>
          <w:bCs/>
          <w:b/>
        </w:rPr>
        <w:t xml:space="preserve">Enhanced Outreach:</w:t>
      </w:r>
      <w:r>
        <w:t xml:space="preserve"> </w:t>
      </w:r>
      <w:r>
        <w:t xml:space="preserve">Expand the scope of counseling services to include more frequent interactions with students in the lower primary levels to instill positive habits early on.</w:t>
      </w:r>
    </w:p>
    <w:p>
      <w:pPr>
        <w:numPr>
          <w:ilvl w:val="0"/>
          <w:numId w:val="1003"/>
        </w:numPr>
        <w:pStyle w:val="Compact"/>
      </w:pPr>
      <w:r>
        <w:rPr>
          <w:bCs/>
          <w:b/>
        </w:rPr>
        <w:t xml:space="preserve">Cultural Sensitivity Training:</w:t>
      </w:r>
      <w:r>
        <w:t xml:space="preserve"> </w:t>
      </w:r>
      <w:r>
        <w:t xml:space="preserve">Continue to refine approaches to counseling that are deeply respectful of the diverse cultural and religious backgrounds of students in Abuja.</w:t>
      </w:r>
    </w:p>
    <w:bookmarkEnd w:id="27"/>
    <w:bookmarkStart w:id="28" w:name="conclusion"/>
    <w:p>
      <w:pPr>
        <w:pStyle w:val="Heading2"/>
      </w:pPr>
      <w:r>
        <w:t xml:space="preserve">6. Conclusion</w:t>
      </w:r>
    </w:p>
    <w:p>
      <w:pPr>
        <w:pStyle w:val="FirstParagraph"/>
      </w:pPr>
      <w:r>
        <w:t xml:space="preserve">In conclusion, this Peer Review Report affirms that the School Counselor is performing their duties with dedication, professionalism, and a deep understanding of the local context in Abuja, Nigeria. The counselor is an invaluable asset to the school, contributing significantly to the holistic development of students. By addressing the identified areas for improvement and implementing the recommendations, the counseling unit can further elevate its impact, ensuring that every student receives the guidance and support necessary to thrive academically and personally.</w:t>
      </w:r>
    </w:p>
    <w:p>
      <w:pPr>
        <w:pStyle w:val="BodyText"/>
      </w:pPr>
      <w:r>
        <w:rPr>
          <w:bCs/>
          <w:b/>
        </w:rPr>
        <w:t xml:space="preserve">Reviewed By:</w:t>
      </w:r>
    </w:p>
    <w:p>
      <w:pPr>
        <w:pStyle w:val="BodyText"/>
      </w:pPr>
      <w:r>
        <w:t xml:space="preserve">Dr. Amina Bello</w:t>
      </w:r>
      <w:r>
        <w:br/>
      </w:r>
      <w:r>
        <w:t xml:space="preserve">Head of Guidance &amp; Counseling</w:t>
      </w:r>
    </w:p>
    <w:p>
      <w:pPr>
        <w:pStyle w:val="BodyText"/>
      </w:pPr>
      <w:r>
        <w:rPr>
          <w:bCs/>
          <w:b/>
        </w:rPr>
        <w:t xml:space="preserve">Approved By:</w:t>
      </w:r>
    </w:p>
    <w:p>
      <w:pPr>
        <w:pStyle w:val="BodyText"/>
      </w:pPr>
      <w:r>
        <w:t xml:space="preserve">Mr. Chukwuemeka Okafor</w:t>
      </w:r>
      <w:r>
        <w:br/>
      </w:r>
      <w:r>
        <w:t xml:space="preserve">Principal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Abuja, Nigeria</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