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Qatar</w:t>
      </w:r>
      <w:r>
        <w:t xml:space="preserve"> </w:t>
      </w:r>
      <w:r>
        <w:t xml:space="preserve">Doha</w:t>
      </w:r>
    </w:p>
    <w:bookmarkStart w:id="27" w:name="peer-review-report-school-counselor"/>
    <w:p>
      <w:pPr>
        <w:pStyle w:val="Heading1"/>
      </w:pPr>
      <w:r>
        <w:t xml:space="preserve">Peer Review Report: School Counselor</w:t>
      </w:r>
    </w:p>
    <w:p>
      <w:pPr>
        <w:pStyle w:val="FirstParagraph"/>
      </w:pPr>
      <w:r>
        <w:t xml:space="preserve">Counselor Name</w:t>
      </w:r>
    </w:p>
    <w:p>
      <w:pPr>
        <w:pStyle w:val="BodyText"/>
      </w:pPr>
      <w:r>
        <w:t xml:space="preserve">[Insert Counselor Name]</w:t>
      </w:r>
    </w:p>
    <w:p>
      <w:pPr>
        <w:pStyle w:val="BodyText"/>
      </w:pPr>
      <w:r>
        <w:t xml:space="preserve">Position</w:t>
      </w:r>
    </w:p>
    <w:p>
      <w:pPr>
        <w:pStyle w:val="BodyText"/>
      </w:pPr>
      <w:r>
        <w:t xml:space="preserve">Senior School Counselor</w:t>
      </w:r>
    </w:p>
    <w:p>
      <w:pPr>
        <w:pStyle w:val="BodyText"/>
      </w:pPr>
      <w:r>
        <w:t xml:space="preserve">Review Date</w:t>
      </w:r>
    </w:p>
    <w:p>
      <w:pPr>
        <w:pStyle w:val="BodyText"/>
      </w:pPr>
      <w:r>
        <w:t xml:space="preserve">October 24, 2023</w:t>
      </w:r>
    </w:p>
    <w:p>
      <w:pPr>
        <w:pStyle w:val="BodyText"/>
      </w:pPr>
      <w:r>
        <w:t xml:space="preserve">Location</w:t>
      </w:r>
    </w:p>
    <w:p>
      <w:pPr>
        <w:pStyle w:val="BodyText"/>
      </w:pPr>
      <w:r>
        <w:t xml:space="preserve">Doha, Qatar</w:t>
      </w:r>
    </w:p>
    <w:bookmarkStart w:id="20" w:name="introduction-and-context"/>
    <w:p>
      <w:pPr>
        <w:pStyle w:val="Heading2"/>
      </w:pPr>
      <w:r>
        <w:t xml:space="preserve">1. Introduction and Context</w:t>
      </w:r>
    </w:p>
    <w:p>
      <w:pPr>
        <w:pStyle w:val="FirstParagraph"/>
      </w:pPr>
      <w:r>
        <w:t xml:space="preserve">This Peer Review Report has been conducted to evaluate the professional performance, ethical adherence, and strategic impact of the School Counselor within the educational framework of Doha, Qatar. The review aligns with the Ministry of Education and Higher Education (MOE) standards and the specific vision of the institution to foster a holistic learning environment. The primary objective of this assessment is to ensure that the counseling services provided are culturally responsive, psychologically sound, and effectively support the diverse student population residing in Qatar.</w:t>
      </w:r>
    </w:p>
    <w:p>
      <w:pPr>
        <w:pStyle w:val="BodyText"/>
      </w:pPr>
      <w:r>
        <w:t xml:space="preserve">The role of a School Counselor in this region is multifaceted, requiring a delicate balance between international best practices and local cultural sensitivities. This report analyzes the counselor's ability to navigate these dynamics while promoting student well-being, academic success, and social-emotional development.</w:t>
      </w:r>
    </w:p>
    <w:bookmarkEnd w:id="20"/>
    <w:bookmarkStart w:id="21" w:name="Xc49f63da3f74759f5cbcec0584e4da32c018a55"/>
    <w:p>
      <w:pPr>
        <w:pStyle w:val="Heading2"/>
      </w:pPr>
      <w:r>
        <w:t xml:space="preserve">2. Professional Competence and Ethical Practice</w:t>
      </w:r>
    </w:p>
    <w:p>
      <w:pPr>
        <w:pStyle w:val="FirstParagraph"/>
      </w:pPr>
      <w:r>
        <w:t xml:space="preserve">The counselor demonstrates a high level of professional competence, adhering strictly to the ethical guidelines set forth by international counseling associations as well as local regulations in Qatar. Confidentiality is maintained with rigor, which is crucial in building trust within the school community. The counselor effectively manages sensitive information regarding student welfare, ensuring that data protection protocols are observed.</w:t>
      </w:r>
    </w:p>
    <w:p>
      <w:pPr>
        <w:pStyle w:val="BodyText"/>
      </w:pPr>
      <w:r>
        <w:t xml:space="preserve">Furthermore, the counselor exhibits a strong understanding of the legal and ethical boundaries specific to the region. This includes appropriate collaboration with parents and guardians, respecting the family structure which is central to Qatari society. The counselor successfully bridges the gap between student privacy and parental involvement, ensuring that interventions are transparent and collaborative.</w:t>
      </w:r>
    </w:p>
    <w:bookmarkEnd w:id="21"/>
    <w:bookmarkStart w:id="22" w:name="cultural-responsiveness-and-inclusivity"/>
    <w:p>
      <w:pPr>
        <w:pStyle w:val="Heading2"/>
      </w:pPr>
      <w:r>
        <w:t xml:space="preserve">3. Cultural Responsiveness and Inclusivity</w:t>
      </w:r>
    </w:p>
    <w:p>
      <w:pPr>
        <w:pStyle w:val="FirstParagraph"/>
      </w:pPr>
      <w:r>
        <w:t xml:space="preserve">A critical aspect of this review focuses on the counselor's cultural responsiveness. Doha is a cosmopolitan hub with a diverse student body comprising Qatari nationals and expatriates from various backgrounds. The counselor has shown exceptional skill in adapting counseling techniques to be culturally appropriate.</w:t>
      </w:r>
    </w:p>
    <w:p>
      <w:pPr>
        <w:pStyle w:val="BodyText"/>
      </w:pPr>
      <w:r>
        <w:t xml:space="preserve">The counselor respects Islamic values and local traditions while providing support to students from different faiths and cultures. This inclusivity is evident in the way the counselor handles topics such as gender interactions, family dynamics, and religious observances. By creating a safe and respectful environment, the counselor ensures that all students feel valued and understood, regardless of their cultural background. This approach is vital for maintaining social harmony and psychological safety within the school.</w:t>
      </w:r>
    </w:p>
    <w:bookmarkEnd w:id="22"/>
    <w:bookmarkStart w:id="23" w:name="X5da28b3d67a96f4b2df87495efca0afc8e0f941"/>
    <w:p>
      <w:pPr>
        <w:pStyle w:val="Heading2"/>
      </w:pPr>
      <w:r>
        <w:t xml:space="preserve">4. Student Support and Intervention Strategies</w:t>
      </w:r>
    </w:p>
    <w:p>
      <w:pPr>
        <w:pStyle w:val="FirstParagraph"/>
      </w:pPr>
      <w:r>
        <w:t xml:space="preserve">The counselor employs evidence-based intervention strategies to address a wide range of student needs, including academic stress, social conflicts, and emotional challenges. The review highlights the effectiveness of the counselor's proactive approach, which includes regular check-ins with at-risk students and the implementation of social-emotional learning (SEL) programs.</w:t>
      </w:r>
    </w:p>
    <w:p>
      <w:pPr>
        <w:pStyle w:val="BodyText"/>
      </w:pPr>
      <w:r>
        <w:t xml:space="preserve">In the context of Qatar's competitive academic environment, the counselor plays a pivotal role in helping students manage pressure and develop resilience. The counselor provides individual and group counseling sessions that are tailored to the specific needs of the students. Additionally, the counselor collaborates closely with teachers to identify early signs of distress and implement timely support measures. This collaborative approach ensures that students receive comprehensive support that addresses both their academic and personal well-being.</w:t>
      </w:r>
    </w:p>
    <w:bookmarkEnd w:id="23"/>
    <w:bookmarkStart w:id="24" w:name="Xb2d2918ade6086156b670ed75d1a376e511d5f7"/>
    <w:p>
      <w:pPr>
        <w:pStyle w:val="Heading2"/>
      </w:pPr>
      <w:r>
        <w:t xml:space="preserve">5. Collaboration and Professional Development</w:t>
      </w:r>
    </w:p>
    <w:p>
      <w:pPr>
        <w:pStyle w:val="FirstParagraph"/>
      </w:pPr>
      <w:r>
        <w:t xml:space="preserve">The counselor actively engages in professional development to stay updated with the latest trends and research in the field of school counseling. This commitment to continuous learning is reflected in the counselor's ability to implement innovative practices that enhance the quality of services provided. The counselor also participates in workshops and training sessions organized by local and international educational bodies.</w:t>
      </w:r>
    </w:p>
    <w:p>
      <w:pPr>
        <w:pStyle w:val="BodyText"/>
      </w:pPr>
      <w:r>
        <w:t xml:space="preserve">Collaboration with other stakeholders, including school administration, teachers, and external agencies, is another strength identified in this review. The counselor works seamlessly with the school leadership to align counseling initiatives with the overall strategic goals of the institution. This alignment ensures that counseling services are integrated into the broader educational framework, contributing to the overall success of the school.</w:t>
      </w:r>
    </w:p>
    <w:bookmarkEnd w:id="24"/>
    <w:bookmarkStart w:id="25" w:name="areas-for-improvement"/>
    <w:p>
      <w:pPr>
        <w:pStyle w:val="Heading2"/>
      </w:pPr>
      <w:r>
        <w:t xml:space="preserve">6. Areas for Improvement</w:t>
      </w:r>
    </w:p>
    <w:p>
      <w:pPr>
        <w:pStyle w:val="FirstParagraph"/>
      </w:pPr>
      <w:r>
        <w:t xml:space="preserve">While the counselor's performance is commendable, there are areas where further development could enhance the effectiveness of the counseling services. One suggestion is to expand the outreach programs to include more parents and guardians, providing them with resources and guidance on supporting their children's mental health. Additionally, increasing the use of digital tools for counseling and resource dissemination could improve accessibility for students and parents.</w:t>
      </w:r>
    </w:p>
    <w:bookmarkEnd w:id="25"/>
    <w:bookmarkStart w:id="26" w:name="conclusion"/>
    <w:p>
      <w:pPr>
        <w:pStyle w:val="Heading2"/>
      </w:pPr>
      <w:r>
        <w:t xml:space="preserve">7. Conclusion</w:t>
      </w:r>
    </w:p>
    <w:p>
      <w:pPr>
        <w:pStyle w:val="FirstParagraph"/>
      </w:pPr>
      <w:r>
        <w:t xml:space="preserve">In conclusion, this Peer Review Report affirms that the School Counselor is performing at a high level of professionalism and effectiveness. The counselor's commitment to ethical practice, cultural responsiveness, and student-centered support makes a significant contribution to the well-being of the student body in Doha, Qatar. The counselor is well-positioned to continue supporting the school's mission and to adapt to the evolving needs of the community.</w:t>
      </w:r>
    </w:p>
    <w:p>
      <w:pPr>
        <w:pStyle w:val="BodyText"/>
      </w:pPr>
      <w:r>
        <w:rPr>
          <w:bCs/>
          <w:b/>
        </w:rPr>
        <w:t xml:space="preserve">Reviewed By:</w:t>
      </w:r>
      <w:r>
        <w:br/>
      </w:r>
      <w:r>
        <w:t xml:space="preserve">[Peer Reviewer Name]</w:t>
      </w:r>
      <w:r>
        <w:br/>
      </w:r>
      <w:r>
        <w:t xml:space="preserve">[Title/Position]</w:t>
      </w:r>
    </w:p>
    <w:p>
      <w:pPr>
        <w:pStyle w:val="BodyText"/>
      </w:pPr>
      <w:r>
        <w:rPr>
          <w:bCs/>
          <w:b/>
        </w:rPr>
        <w:t xml:space="preserve">Reviewed By:</w:t>
      </w:r>
      <w:r>
        <w:br/>
      </w:r>
      <w:r>
        <w:t xml:space="preserve">[Second Reviewer Name]</w:t>
      </w:r>
      <w:r>
        <w:br/>
      </w:r>
      <w:r>
        <w:t xml:space="preserve">[Title/Position]</w:t>
      </w:r>
    </w:p>
    <w:p>
      <w:pPr>
        <w:pStyle w:val="BodyText"/>
      </w:pPr>
      <w:r>
        <w:t xml:space="preserve">Confidential Document - For Internal Use Only - Doha,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Qatar Doha</dc:title>
  <dc:creator/>
  <dc:language>en</dc:language>
  <cp:keywords/>
  <dcterms:created xsi:type="dcterms:W3CDTF">2026-10-10T05:10:38Z</dcterms:created>
  <dcterms:modified xsi:type="dcterms:W3CDTF">2026-10-10T05:10:38Z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