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Moscow,</w:t>
      </w:r>
      <w:r>
        <w:t xml:space="preserve"> </w:t>
      </w:r>
      <w:r>
        <w:t xml:space="preserve">Russia</w:t>
      </w:r>
    </w:p>
    <w:bookmarkStart w:id="28" w:name="peer-review-report"/>
    <w:p>
      <w:pPr>
        <w:pStyle w:val="Heading1"/>
      </w:pPr>
      <w:r>
        <w:t xml:space="preserve">Peer Review Report</w:t>
      </w:r>
    </w:p>
    <w:p>
      <w:pPr>
        <w:pStyle w:val="FirstParagraph"/>
      </w:pPr>
      <w:r>
        <w:t xml:space="preserve">Professional Evaluation of School Counselor Performance</w:t>
      </w:r>
    </w:p>
    <w:p>
      <w:pPr>
        <w:pStyle w:val="BodyText"/>
      </w:pPr>
      <w:r>
        <w:rPr>
          <w:bCs/>
          <w:b/>
        </w:rPr>
        <w:t xml:space="preserve">Location:</w:t>
      </w:r>
      <w:r>
        <w:t xml:space="preserve"> </w:t>
      </w:r>
      <w:r>
        <w:t xml:space="preserve">Moscow, Russia</w:t>
      </w:r>
      <w:r>
        <w:br/>
      </w:r>
      <w:r>
        <w:rPr>
          <w:bCs/>
          <w:b/>
        </w:rPr>
        <w:t xml:space="preserve">Institution:</w:t>
      </w:r>
      <w:r>
        <w:t xml:space="preserve"> </w:t>
      </w:r>
      <w:r>
        <w:t xml:space="preserve">[Insert School Name]</w:t>
      </w:r>
      <w:r>
        <w:br/>
      </w:r>
      <w:r>
        <w:rPr>
          <w:bCs/>
          <w:b/>
        </w:rPr>
        <w:t xml:space="preserve">Date:</w:t>
      </w:r>
      <w:r>
        <w:t xml:space="preserve"> </w:t>
      </w:r>
      <w:r>
        <w:t xml:space="preserve">October 24, 2023</w:t>
      </w:r>
    </w:p>
    <w:p>
      <w:pPr>
        <w:pStyle w:val="BodyText"/>
      </w:pPr>
      <w:r>
        <w:rPr>
          <w:bCs/>
          <w:b/>
        </w:rPr>
        <w:t xml:space="preserve">Subject:</w:t>
      </w:r>
      <w:r>
        <w:t xml:space="preserve"> </w:t>
      </w:r>
      <w:r>
        <w:t xml:space="preserve">[Insert Counselor Name]</w:t>
      </w:r>
      <w:r>
        <w:br/>
      </w:r>
      <w:r>
        <w:rPr>
          <w:bCs/>
          <w:b/>
        </w:rPr>
        <w:t xml:space="preserve">Reviewer:</w:t>
      </w:r>
      <w:r>
        <w:t xml:space="preserve"> </w:t>
      </w:r>
      <w:r>
        <w:t xml:space="preserve">[Insert Reviewer Name]</w:t>
      </w:r>
      <w:r>
        <w:br/>
      </w:r>
      <w:r>
        <w:rPr>
          <w:bCs/>
          <w:b/>
        </w:rPr>
        <w:t xml:space="preserve">Role:</w:t>
      </w:r>
      <w:r>
        <w:t xml:space="preserve"> </w:t>
      </w:r>
      <w:r>
        <w:t xml:space="preserve">Senior Educational Psychologist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competencies, ethical adherence, and operational effectiveness of the</w:t>
      </w:r>
      <w:r>
        <w:t xml:space="preserve"> </w:t>
      </w:r>
      <w:r>
        <w:rPr>
          <w:bCs/>
          <w:b/>
        </w:rPr>
        <w:t xml:space="preserve">School Counselor</w:t>
      </w:r>
      <w:r>
        <w:t xml:space="preserve"> </w:t>
      </w:r>
      <w:r>
        <w:t xml:space="preserve">at the specified educational institution within</w:t>
      </w:r>
      <w:r>
        <w:t xml:space="preserve"> </w:t>
      </w:r>
      <w:r>
        <w:rPr>
          <w:bCs/>
          <w:b/>
        </w:rPr>
        <w:t xml:space="preserve">Moscow, Russia</w:t>
      </w:r>
      <w:r>
        <w:t xml:space="preserve">. The review process was conducted in accordance with the Federal State Educational Standards (FGOS) and the ethical guidelines established by the Russian Psychological Society. The primary objective of this assessment is to ensure that the counseling services provided align with the rigorous academic expectations of the Moscow educational system while addressing the unique socio-emotional needs of students in a rapidly modernizing urban environment.</w:t>
      </w:r>
    </w:p>
    <w:p>
      <w:pPr>
        <w:pStyle w:val="BodyText"/>
      </w:pPr>
      <w:r>
        <w:t xml:space="preserve">The evaluation covers a six-month period, analyzing direct student interactions, collaboration with faculty, adherence to Russian federal privacy laws regarding minors, and the integration of psychological support into the broader curriculum. The findings indicate a high level of professional dedication, though specific areas regarding digital literacy and cross-cultural communication require attention to fully meet the standards expected in a global city like Moscow.</w:t>
      </w:r>
    </w:p>
    <w:bookmarkEnd w:id="20"/>
    <w:bookmarkStart w:id="21" w:name="X5bcf66bda24a4197539521cde4929c503b98600"/>
    <w:p>
      <w:pPr>
        <w:pStyle w:val="Heading2"/>
      </w:pPr>
      <w:r>
        <w:t xml:space="preserve">2. Contextual Framework: The Moscow Educational Landscape</w:t>
      </w:r>
    </w:p>
    <w:p>
      <w:pPr>
        <w:pStyle w:val="FirstParagraph"/>
      </w:pPr>
      <w:r>
        <w:t xml:space="preserve">To accurately assess the</w:t>
      </w:r>
      <w:r>
        <w:t xml:space="preserve"> </w:t>
      </w:r>
      <w:r>
        <w:rPr>
          <w:bCs/>
          <w:b/>
        </w:rPr>
        <w:t xml:space="preserve">School Counselor</w:t>
      </w:r>
      <w:r>
        <w:t xml:space="preserve">, one must understand the specific context of</w:t>
      </w:r>
      <w:r>
        <w:t xml:space="preserve"> </w:t>
      </w:r>
      <w:r>
        <w:rPr>
          <w:bCs/>
          <w:b/>
        </w:rPr>
        <w:t xml:space="preserve">Moscow, Russia</w:t>
      </w:r>
      <w:r>
        <w:t xml:space="preserve">. The educational landscape here is characterized by high academic pressure, particularly regarding preparation for the Unified State Exam (EGE). Furthermore, Moscow is a multicultural hub, hosting students from diverse backgrounds across the Russian Federation and international communities.</w:t>
      </w:r>
    </w:p>
    <w:p>
      <w:pPr>
        <w:pStyle w:val="BodyText"/>
      </w:pPr>
      <w:r>
        <w:t xml:space="preserve">Consequently, the role of the counselor extends beyond traditional therapy; it involves academic guidance, career planning aligned with Russian labor market trends, and conflict resolution within a complex social hierarchy. This</w:t>
      </w:r>
      <w:r>
        <w:t xml:space="preserve"> </w:t>
      </w:r>
      <w:r>
        <w:rPr>
          <w:bCs/>
          <w:b/>
        </w:rPr>
        <w:t xml:space="preserve">Peer Review Report</w:t>
      </w:r>
      <w:r>
        <w:t xml:space="preserve"> </w:t>
      </w:r>
      <w:r>
        <w:t xml:space="preserve">evaluates how effectively the subject navigates these specific local challenges. The counselor is expected to bridge the gap between strict academic requirements and the mental well-being of adolescents, a balance that is particularly delicate in the high-stakes environment of Moscow schools.</w:t>
      </w:r>
    </w:p>
    <w:bookmarkEnd w:id="21"/>
    <w:bookmarkStart w:id="25" w:name="evaluation-of-core-competencies"/>
    <w:p>
      <w:pPr>
        <w:pStyle w:val="Heading2"/>
      </w:pPr>
      <w:r>
        <w:t xml:space="preserve">3. Evaluation of Core Competencies</w:t>
      </w:r>
    </w:p>
    <w:bookmarkStart w:id="22" w:name="adherence-to-legal-and-ethical-standards"/>
    <w:p>
      <w:pPr>
        <w:pStyle w:val="Heading3"/>
      </w:pPr>
      <w:r>
        <w:t xml:space="preserve">3.1. Adherence to Legal and Ethical Standards</w:t>
      </w:r>
    </w:p>
    <w:p>
      <w:pPr>
        <w:pStyle w:val="FirstParagraph"/>
      </w:pPr>
      <w:r>
        <w:t xml:space="preserve">A critical component of this review is the counselor's compliance with the legislation of the Russian Federation. The</w:t>
      </w:r>
      <w:r>
        <w:t xml:space="preserve"> </w:t>
      </w:r>
      <w:r>
        <w:rPr>
          <w:bCs/>
          <w:b/>
        </w:rPr>
        <w:t xml:space="preserve">School Counselor</w:t>
      </w:r>
      <w:r>
        <w:t xml:space="preserve"> </w:t>
      </w:r>
      <w:r>
        <w:t xml:space="preserve">demonstrated a strong understanding of the Federal Law "On Education in the Russian Federation" and the Law "On Personal Data." Confidentiality protocols were observed strictly, ensuring that student records were handled with the discretion required by Russian law.</w:t>
      </w:r>
    </w:p>
    <w:p>
      <w:pPr>
        <w:pStyle w:val="BodyText"/>
      </w:pPr>
      <w:r>
        <w:t xml:space="preserve">However, the review noted a need for clearer documentation regarding parental consent forms, specifically for students under the age of 15. In the context of</w:t>
      </w:r>
      <w:r>
        <w:t xml:space="preserve"> </w:t>
      </w:r>
      <w:r>
        <w:rPr>
          <w:bCs/>
          <w:b/>
        </w:rPr>
        <w:t xml:space="preserve">Moscow</w:t>
      </w:r>
      <w:r>
        <w:t xml:space="preserve">, where legal guardianship can be complex in large families or shared custody situations, the counselor must ensure that all communication channels with parents are legally robust and transparent.</w:t>
      </w:r>
    </w:p>
    <w:bookmarkEnd w:id="22"/>
    <w:bookmarkStart w:id="23" w:name="academic-and-career-guidance"/>
    <w:p>
      <w:pPr>
        <w:pStyle w:val="Heading3"/>
      </w:pPr>
      <w:r>
        <w:t xml:space="preserve">3.2. Academic and Career Guidance</w:t>
      </w:r>
    </w:p>
    <w:p>
      <w:pPr>
        <w:pStyle w:val="FirstParagraph"/>
      </w:pPr>
      <w:r>
        <w:t xml:space="preserve">The</w:t>
      </w:r>
      <w:r>
        <w:t xml:space="preserve"> </w:t>
      </w:r>
      <w:r>
        <w:rPr>
          <w:bCs/>
          <w:b/>
        </w:rPr>
        <w:t xml:space="preserve">School Counselor</w:t>
      </w:r>
      <w:r>
        <w:t xml:space="preserve"> </w:t>
      </w:r>
      <w:r>
        <w:t xml:space="preserve">was evaluated on their ability to guide students through the EGE preparation process. The subject showed excellent knowledge of university admission requirements in</w:t>
      </w:r>
      <w:r>
        <w:t xml:space="preserve"> </w:t>
      </w:r>
      <w:r>
        <w:rPr>
          <w:bCs/>
          <w:b/>
        </w:rPr>
        <w:t xml:space="preserve">Moscow, Russia</w:t>
      </w:r>
      <w:r>
        <w:t xml:space="preserve">, including local institutions such as MSU and HSE. The counselor successfully organized workshops on stress management during exam periods, which was highly appreciated by the student body.</w:t>
      </w:r>
    </w:p>
    <w:p>
      <w:pPr>
        <w:pStyle w:val="BodyText"/>
      </w:pPr>
      <w:r>
        <w:t xml:space="preserve">The review highlights that the counselor effectively utilized data analytics to identify at-risk students who were falling behind in core subjects. This proactive approach aligns with the modern pedagogical standards promoted by the Moscow Department of Education.</w:t>
      </w:r>
    </w:p>
    <w:bookmarkEnd w:id="23"/>
    <w:bookmarkStart w:id="24" w:name="Xe46c64a6139962c8e72d81464609770a897e507"/>
    <w:p>
      <w:pPr>
        <w:pStyle w:val="Heading3"/>
      </w:pPr>
      <w:r>
        <w:t xml:space="preserve">3.3. Psycho-Social Support and Crisis Intervention</w:t>
      </w:r>
    </w:p>
    <w:p>
      <w:pPr>
        <w:pStyle w:val="FirstParagraph"/>
      </w:pPr>
      <w:r>
        <w:t xml:space="preserve">In a metropolis as dynamic as</w:t>
      </w:r>
      <w:r>
        <w:t xml:space="preserve"> </w:t>
      </w:r>
      <w:r>
        <w:rPr>
          <w:bCs/>
          <w:b/>
        </w:rPr>
        <w:t xml:space="preserve">Moscow</w:t>
      </w:r>
      <w:r>
        <w:t xml:space="preserve">, students face unique pressures, including cyberbullying and social isolation. The</w:t>
      </w:r>
      <w:r>
        <w:t xml:space="preserve"> </w:t>
      </w:r>
      <w:r>
        <w:rPr>
          <w:bCs/>
          <w:b/>
        </w:rPr>
        <w:t xml:space="preserve">School Counselor</w:t>
      </w:r>
      <w:r>
        <w:t xml:space="preserve"> </w:t>
      </w:r>
      <w:r>
        <w:t xml:space="preserve">demonstrated strong empathy and active listening skills during individual sessions. The review observed that the counselor successfully de-escalated several peer conflicts in the classroom setting.</w:t>
      </w:r>
    </w:p>
    <w:p>
      <w:pPr>
        <w:pStyle w:val="BodyText"/>
      </w:pPr>
      <w:r>
        <w:t xml:space="preserve">The counselor's ability to work within the cultural norms of Russian society was noted as a strength. They maintained a respectful distance while remaining approachable, a balance that is culturally significant in the Russian educational context.</w:t>
      </w:r>
    </w:p>
    <w:bookmarkEnd w:id="24"/>
    <w:bookmarkEnd w:id="25"/>
    <w:bookmarkStart w:id="26" w:name="areas-for-improvement"/>
    <w:p>
      <w:pPr>
        <w:pStyle w:val="Heading2"/>
      </w:pPr>
      <w:r>
        <w:t xml:space="preserve">4.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School Counselor</w:t>
      </w:r>
      <w:r>
        <w:t xml:space="preserve"> </w:t>
      </w:r>
      <w:r>
        <w:t xml:space="preserve">can enhance their practice to better serve the community in</w:t>
      </w:r>
      <w:r>
        <w:t xml:space="preserve"> </w:t>
      </w:r>
      <w:r>
        <w:rPr>
          <w:bCs/>
          <w:b/>
        </w:rPr>
        <w:t xml:space="preserve">Moscow, Russia</w:t>
      </w:r>
      <w:r>
        <w:t xml:space="preserve">:</w:t>
      </w:r>
    </w:p>
    <w:p>
      <w:pPr>
        <w:numPr>
          <w:ilvl w:val="0"/>
          <w:numId w:val="1001"/>
        </w:numPr>
        <w:pStyle w:val="Compact"/>
      </w:pPr>
      <w:r>
        <w:rPr>
          <w:bCs/>
          <w:b/>
        </w:rPr>
        <w:t xml:space="preserve">Digital Integration:</w:t>
      </w:r>
      <w:r>
        <w:t xml:space="preserve"> </w:t>
      </w:r>
      <w:r>
        <w:t xml:space="preserve">Moscow is a leader in digital education. The counselor should integrate more digital tools for anonymous student feedback and mental health resources, ensuring these platforms comply with Russian data localization laws.</w:t>
      </w:r>
    </w:p>
    <w:p>
      <w:pPr>
        <w:numPr>
          <w:ilvl w:val="0"/>
          <w:numId w:val="1001"/>
        </w:numPr>
        <w:pStyle w:val="Compact"/>
      </w:pPr>
      <w:r>
        <w:rPr>
          <w:bCs/>
          <w:b/>
        </w:rPr>
        <w:t xml:space="preserve">Parental Engagement:</w:t>
      </w:r>
      <w:r>
        <w:t xml:space="preserve"> </w:t>
      </w:r>
      <w:r>
        <w:t xml:space="preserve">There is a need for more structured workshops for parents. In the Russian cultural context, parents play a dominant role in a child's education. The counselor must develop strategies to educate parents on modern psychological approaches, moving away from traditional authoritarian parenting styles.</w:t>
      </w:r>
    </w:p>
    <w:p>
      <w:pPr>
        <w:numPr>
          <w:ilvl w:val="0"/>
          <w:numId w:val="1001"/>
        </w:numPr>
        <w:pStyle w:val="Compact"/>
      </w:pPr>
      <w:r>
        <w:rPr>
          <w:bCs/>
          <w:b/>
        </w:rPr>
        <w:t xml:space="preserve">Interdisciplinary Collaboration:</w:t>
      </w:r>
      <w:r>
        <w:t xml:space="preserve"> </w:t>
      </w:r>
      <w:r>
        <w:t xml:space="preserve">The counselor should increase collaboration with subject teachers to better align psychological support with academic pacing, particularly during the intense EGE preparation months.</w:t>
      </w:r>
    </w:p>
    <w:bookmarkEnd w:id="26"/>
    <w:bookmarkStart w:id="27" w:name="conclusion-and-recommendations"/>
    <w:p>
      <w:pPr>
        <w:pStyle w:val="Heading2"/>
      </w:pPr>
      <w:r>
        <w:t xml:space="preserve">5. Conclusion and Recommendations</w:t>
      </w:r>
    </w:p>
    <w:p>
      <w:pPr>
        <w:pStyle w:val="FirstParagraph"/>
      </w:pPr>
      <w:r>
        <w:t xml:space="preserve">In conclusion, the</w:t>
      </w:r>
      <w:r>
        <w:t xml:space="preserve"> </w:t>
      </w:r>
      <w:r>
        <w:rPr>
          <w:bCs/>
          <w:b/>
        </w:rPr>
        <w:t xml:space="preserve">School Counselor</w:t>
      </w:r>
      <w:r>
        <w:t xml:space="preserve"> </w:t>
      </w:r>
      <w:r>
        <w:t xml:space="preserve">under review has demonstrated a high level of professionalism, ethical integrity, and dedication to student welfare. Their work contributes significantly to the educational ecosystem of</w:t>
      </w:r>
      <w:r>
        <w:t xml:space="preserve"> </w:t>
      </w:r>
      <w:r>
        <w:rPr>
          <w:bCs/>
          <w:b/>
        </w:rPr>
        <w:t xml:space="preserve">Moscow, Russia</w:t>
      </w:r>
      <w:r>
        <w:t xml:space="preserve">, helping students navigate the pressures of a top-tier academic environment.</w:t>
      </w:r>
    </w:p>
    <w:p>
      <w:pPr>
        <w:pStyle w:val="BodyText"/>
      </w:pPr>
      <w:r>
        <w:t xml:space="preserve">This</w:t>
      </w:r>
      <w:r>
        <w:t xml:space="preserve"> </w:t>
      </w:r>
      <w:r>
        <w:rPr>
          <w:bCs/>
          <w:b/>
        </w:rPr>
        <w:t xml:space="preserve">Peer Review Report</w:t>
      </w:r>
      <w:r>
        <w:t xml:space="preserve"> </w:t>
      </w:r>
      <w:r>
        <w:t xml:space="preserve">recommends a "Satisfactory with Distinction" rating. It is advised that the counselor pursue further professional development in digital counseling tools and family systems therapy. By addressing the areas for improvement outlined above, the counselor will be better equipped to meet the evolving needs of students in one of the world's most demanding educational capitals.</w:t>
      </w:r>
    </w:p>
    <w:p>
      <w:pPr>
        <w:pStyle w:val="BodyText"/>
      </w:pPr>
      <w:r>
        <w:rPr>
          <w:bCs/>
          <w:b/>
        </w:rPr>
        <w:t xml:space="preserve">Reviewer Signature:</w:t>
      </w:r>
      <w:r>
        <w:br/>
      </w:r>
      <w:r>
        <w:t xml:space="preserve">__________________________</w:t>
      </w:r>
      <w:r>
        <w:br/>
      </w:r>
      <w:r>
        <w:t xml:space="preserve">[Insert Name]</w:t>
      </w:r>
      <w:r>
        <w:br/>
      </w:r>
      <w:r>
        <w:t xml:space="preserve">Senior Educational Psychologist</w:t>
      </w:r>
    </w:p>
    <w:p>
      <w:pPr>
        <w:pStyle w:val="BodyText"/>
      </w:pPr>
      <w:r>
        <w:rPr>
          <w:bCs/>
          <w:b/>
        </w:rPr>
        <w:t xml:space="preserve">Counselor Acknowledgment:</w:t>
      </w:r>
      <w:r>
        <w:br/>
      </w:r>
      <w:r>
        <w:t xml:space="preserve">__________________________</w:t>
      </w:r>
      <w:r>
        <w:br/>
      </w:r>
      <w:r>
        <w:t xml:space="preserve">[Insert Name]</w:t>
      </w:r>
      <w:r>
        <w:br/>
      </w:r>
      <w:r>
        <w:t xml:space="preserve">School Counselor</w:t>
      </w:r>
    </w:p>
    <w:p>
      <w:pPr>
        <w:pStyle w:val="BodyText"/>
      </w:pPr>
      <w:r>
        <w:t xml:space="preserve">This document is confidential and intended solely for the use of the named individuals and the administration of the educational institution in Moscow,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Moscow, Russia</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