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Johannesburg, South Africa</w:t>
      </w:r>
    </w:p>
    <w:p>
      <w:pPr>
        <w:pStyle w:val="BodyText"/>
      </w:pPr>
      <w:r>
        <w:rPr>
          <w:bCs/>
          <w:b/>
        </w:rPr>
        <w:t xml:space="preserve">Date of Review:</w:t>
      </w:r>
      <w:r>
        <w:t xml:space="preserve"> </w:t>
      </w:r>
      <w:r>
        <w:t xml:space="preserve">October 24, 2023</w:t>
      </w:r>
    </w:p>
    <w:p>
      <w:pPr>
        <w:pStyle w:val="BodyText"/>
      </w:pPr>
      <w:r>
        <w:rPr>
          <w:bCs/>
          <w:b/>
        </w:rPr>
        <w:t xml:space="preserve">Reviewing Peer:</w:t>
      </w:r>
      <w:r>
        <w:t xml:space="preserve"> </w:t>
      </w:r>
      <w:r>
        <w:t xml:space="preserve">[Name of Reviewing Counselor]</w:t>
      </w:r>
    </w:p>
    <w:p>
      <w:pPr>
        <w:pStyle w:val="BodyText"/>
      </w:pPr>
      <w:r>
        <w:rPr>
          <w:bCs/>
          <w:b/>
        </w:rPr>
        <w:t xml:space="preserve">Subject of Review:</w:t>
      </w:r>
      <w:r>
        <w:t xml:space="preserve"> </w:t>
      </w:r>
      <w:r>
        <w:t xml:space="preserve">[Name of School Counselor]</w:t>
      </w:r>
    </w:p>
    <w:p>
      <w:pPr>
        <w:pStyle w:val="BodyText"/>
      </w:pPr>
      <w:r>
        <w:rPr>
          <w:bCs/>
          <w:b/>
        </w:rPr>
        <w:t xml:space="preserve">Institution:</w:t>
      </w:r>
      <w:r>
        <w:t xml:space="preserve"> </w:t>
      </w:r>
      <w:r>
        <w:t xml:space="preserve">[Name of School], Johannesburg Metropolitan Area</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practice, ethical adherence, and service delivery of the School Counselor at the aforementioned institution in Johannesburg, South Africa. The review aligns with the standards set by the South African Council for Educators (SACE) and the guidelines provided by the Department of Basic Education (DBE). The purpose of this review is to ensure that the counseling services provided are culturally responsive, legally compliant, and effectively support the holistic development of learners within the diverse socio-economic landscape of Johannesburg.</w:t>
      </w:r>
    </w:p>
    <w:p>
      <w:pPr>
        <w:pStyle w:val="BodyText"/>
      </w:pPr>
      <w:r>
        <w:t xml:space="preserve">The review process involved classroom observations, file audits, interviews with stakeholders, and a self-reflection session with the counselor. The focus areas include adherence to the South African Schools Act, the Children’s Act, and the ethical guidelines for professional counselors in South Africa.</w:t>
      </w:r>
    </w:p>
    <w:bookmarkEnd w:id="21"/>
    <w:bookmarkStart w:id="22" w:name="Xc49f63da3f74759f5cbcec0584e4da32c018a55"/>
    <w:p>
      <w:pPr>
        <w:pStyle w:val="Heading2"/>
      </w:pPr>
      <w:r>
        <w:t xml:space="preserve">2. Professional Competence and Ethical Practice</w:t>
      </w:r>
    </w:p>
    <w:p>
      <w:pPr>
        <w:pStyle w:val="FirstParagraph"/>
      </w:pPr>
      <w:r>
        <w:t xml:space="preserve">The School Counselor demonstrates a high level of professional competence. The review confirms that the counselor maintains a valid SACE registration and adheres to the Code of Professional Ethics for Educators. Confidentiality is strictly maintained, with clear protocols in place for handling sensitive information, including cases involving abuse, substance misuse, and mental health crises, which are prevalent challenges in many Johannesburg communities.</w:t>
      </w:r>
    </w:p>
    <w:p>
      <w:pPr>
        <w:pStyle w:val="BodyText"/>
      </w:pPr>
      <w:r>
        <w:t xml:space="preserve">The counselor effectively navigates the ethical dilemmas often encountered in South African schools, such as balancing parental rights with learner autonomy. The review notes that the counselor consistently applies the principles of the Children’s Act of 2005, ensuring that the best interests of the child are paramount in all interventions.</w:t>
      </w:r>
    </w:p>
    <w:bookmarkEnd w:id="22"/>
    <w:bookmarkStart w:id="23" w:name="X12ce7f86cad212734d0102a5c50d5c6d815e990"/>
    <w:p>
      <w:pPr>
        <w:pStyle w:val="Heading2"/>
      </w:pPr>
      <w:r>
        <w:t xml:space="preserve">3. Service Delivery and Intervention Strategies</w:t>
      </w:r>
    </w:p>
    <w:p>
      <w:pPr>
        <w:pStyle w:val="FirstParagraph"/>
      </w:pPr>
      <w:r>
        <w:t xml:space="preserve">The School Counselor’s service delivery is comprehensive, addressing the academic, career, and personal-social needs of learners. The review highlights the following key areas:</w:t>
      </w:r>
    </w:p>
    <w:p>
      <w:pPr>
        <w:numPr>
          <w:ilvl w:val="0"/>
          <w:numId w:val="1001"/>
        </w:numPr>
        <w:pStyle w:val="Compact"/>
      </w:pPr>
      <w:r>
        <w:rPr>
          <w:bCs/>
          <w:b/>
        </w:rPr>
        <w:t xml:space="preserve">Academic Support:</w:t>
      </w:r>
      <w:r>
        <w:t xml:space="preserve"> </w:t>
      </w:r>
      <w:r>
        <w:t xml:space="preserve">The counselor collaborates with teachers to identify learners at risk of academic failure. Strategies include study skills workshops and individual coaching, which are particularly effective in supporting learners transitioning from primary to high school in the Johannesburg education system.</w:t>
      </w:r>
    </w:p>
    <w:p>
      <w:pPr>
        <w:numPr>
          <w:ilvl w:val="0"/>
          <w:numId w:val="1001"/>
        </w:numPr>
        <w:pStyle w:val="Compact"/>
      </w:pPr>
      <w:r>
        <w:rPr>
          <w:bCs/>
          <w:b/>
        </w:rPr>
        <w:t xml:space="preserve">Career Guidance:</w:t>
      </w:r>
      <w:r>
        <w:t xml:space="preserve"> </w:t>
      </w:r>
      <w:r>
        <w:t xml:space="preserve">Given the economic diversity of Johannesburg, the counselor provides robust career guidance. This includes administering psychometric assessments, organizing career days, and facilitating links with local universities and technical colleges. The counselor ensures that career advice is inclusive and considers the varied socio-economic backgrounds of learners.</w:t>
      </w:r>
    </w:p>
    <w:p>
      <w:pPr>
        <w:numPr>
          <w:ilvl w:val="0"/>
          <w:numId w:val="1001"/>
        </w:numPr>
        <w:pStyle w:val="Compact"/>
      </w:pPr>
      <w:r>
        <w:rPr>
          <w:bCs/>
          <w:b/>
        </w:rPr>
        <w:t xml:space="preserve">Personal-Social Support:</w:t>
      </w:r>
      <w:r>
        <w:t xml:space="preserve"> </w:t>
      </w:r>
      <w:r>
        <w:t xml:space="preserve">The counselor runs regular group counseling sessions addressing issues such as bullying, peer pressure, and substance abuse. These sessions are culturally sensitive and incorporate local languages and contexts, making them highly relevant to the learners.</w:t>
      </w:r>
    </w:p>
    <w:bookmarkEnd w:id="23"/>
    <w:bookmarkStart w:id="24" w:name="cultural-responsiveness-and-inclusivity"/>
    <w:p>
      <w:pPr>
        <w:pStyle w:val="Heading2"/>
      </w:pPr>
      <w:r>
        <w:t xml:space="preserve">4. Cultural Responsiveness and Inclusivity</w:t>
      </w:r>
    </w:p>
    <w:p>
      <w:pPr>
        <w:pStyle w:val="FirstParagraph"/>
      </w:pPr>
      <w:r>
        <w:t xml:space="preserve">A critical aspect of this review is the counselor’s ability to operate within the multicultural environment of Johannesburg. The School Counselor demonstrates a deep understanding of the diverse cultural, linguistic, and religious backgrounds of the learner population. Interventions are tailored to respect these differences, fostering an inclusive school climate.</w:t>
      </w:r>
    </w:p>
    <w:p>
      <w:pPr>
        <w:pStyle w:val="BodyText"/>
      </w:pPr>
      <w:r>
        <w:t xml:space="preserve">The counselor actively promotes anti-racism and anti-discrimination initiatives, aligning with the values of the South African Constitution. This is evident in the way the counselor handles conflict resolution and supports marginalized groups, including learners with disabilities and those from LGBTQ+ communities.</w:t>
      </w:r>
    </w:p>
    <w:bookmarkEnd w:id="24"/>
    <w:bookmarkStart w:id="25" w:name="collaboration-and-stakeholder-engagement"/>
    <w:p>
      <w:pPr>
        <w:pStyle w:val="Heading2"/>
      </w:pPr>
      <w:r>
        <w:t xml:space="preserve">5. Collaboration and Stakeholder Engagement</w:t>
      </w:r>
    </w:p>
    <w:p>
      <w:pPr>
        <w:pStyle w:val="FirstParagraph"/>
      </w:pPr>
      <w:r>
        <w:t xml:space="preserve">The School Counselor maintains strong collaborative relationships with teachers, parents, and external agencies. Regular meetings with the School Management Team (SMT) ensure that counseling initiatives are integrated into the broader school improvement plan. The counselor also engages with local NGOs and social workers to provide holistic support for learners facing severe socio-economic challenges.</w:t>
      </w:r>
    </w:p>
    <w:p>
      <w:pPr>
        <w:pStyle w:val="BodyText"/>
      </w:pPr>
      <w:r>
        <w:t xml:space="preserve">Parental involvement is encouraged through workshops and individual consultations. The counselor effectively communicates with parents in their preferred languages, ensuring that they are partners in their children’s development.</w:t>
      </w:r>
    </w:p>
    <w:bookmarkEnd w:id="25"/>
    <w:bookmarkStart w:id="26" w:name="areas-for-improvement"/>
    <w:p>
      <w:pPr>
        <w:pStyle w:val="Heading2"/>
      </w:pPr>
      <w:r>
        <w:t xml:space="preserve">6. Areas for Improvement</w:t>
      </w:r>
    </w:p>
    <w:p>
      <w:pPr>
        <w:pStyle w:val="FirstParagraph"/>
      </w:pPr>
      <w:r>
        <w:t xml:space="preserve">While the School Counselor’s performance is commendable, the review identifies a few areas for improvement:</w:t>
      </w:r>
    </w:p>
    <w:p>
      <w:pPr>
        <w:numPr>
          <w:ilvl w:val="0"/>
          <w:numId w:val="1002"/>
        </w:numPr>
        <w:pStyle w:val="Compact"/>
      </w:pPr>
      <w:r>
        <w:rPr>
          <w:bCs/>
          <w:b/>
        </w:rPr>
        <w:t xml:space="preserve">Data Management:</w:t>
      </w:r>
      <w:r>
        <w:t xml:space="preserve"> </w:t>
      </w:r>
      <w:r>
        <w:t xml:space="preserve">Enhance the use of data analytics to track the long-term impact of counseling interventions on learner outcomes.</w:t>
      </w:r>
    </w:p>
    <w:p>
      <w:pPr>
        <w:numPr>
          <w:ilvl w:val="0"/>
          <w:numId w:val="1002"/>
        </w:numPr>
        <w:pStyle w:val="Compact"/>
      </w:pPr>
      <w:r>
        <w:rPr>
          <w:bCs/>
          <w:b/>
        </w:rPr>
        <w:t xml:space="preserve">Technology Integration:</w:t>
      </w:r>
      <w:r>
        <w:t xml:space="preserve"> </w:t>
      </w:r>
      <w:r>
        <w:t xml:space="preserve">Incorporate more digital tools for career guidance and mental health support, considering the increasing digital literacy of Johannesburg learners.</w:t>
      </w:r>
    </w:p>
    <w:p>
      <w:pPr>
        <w:numPr>
          <w:ilvl w:val="0"/>
          <w:numId w:val="1002"/>
        </w:numPr>
        <w:pStyle w:val="Compact"/>
      </w:pPr>
      <w:r>
        <w:rPr>
          <w:bCs/>
          <w:b/>
        </w:rPr>
        <w:t xml:space="preserve">Professional Development:</w:t>
      </w:r>
      <w:r>
        <w:t xml:space="preserve"> </w:t>
      </w:r>
      <w:r>
        <w:t xml:space="preserve">Engage in further training on trauma-informed care, given the high prevalence of community violence in certain areas of Johannesburg.</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School Counselor is performing at a high standard, meeting the professional and ethical requirements of the South African education context. The counselor’s work is vital in supporting the well-being and academic success of learners in Johannesburg.</w:t>
      </w:r>
    </w:p>
    <w:p>
      <w:pPr>
        <w:pStyle w:val="BodyText"/>
      </w:pPr>
      <w:r>
        <w:t xml:space="preserve">It is recommended that the counselor continues to refine their practice by addressing the identified areas for improvement. The school administration is encouraged to provide ongoing support and resources to ensure the sustainability of the counseling program.</w:t>
      </w:r>
    </w:p>
    <w:bookmarkEnd w:id="27"/>
    <w:p>
      <w:pPr>
        <w:pStyle w:val="BodyText"/>
      </w:pPr>
      <w:r>
        <w:rPr>
          <w:bCs/>
          <w:b/>
        </w:rPr>
        <w:t xml:space="preserve">Reviewed by:</w:t>
      </w:r>
    </w:p>
    <w:p>
      <w:pPr>
        <w:pStyle w:val="BodyText"/>
      </w:pPr>
      <w:r>
        <w:t xml:space="preserve">__________________________</w:t>
      </w:r>
    </w:p>
    <w:p>
      <w:pPr>
        <w:pStyle w:val="BodyText"/>
      </w:pPr>
      <w:r>
        <w:t xml:space="preserve">[Name of Reviewing Peer]</w:t>
      </w:r>
    </w:p>
    <w:p>
      <w:pPr>
        <w:pStyle w:val="BodyText"/>
      </w:pPr>
      <w:r>
        <w:t xml:space="preserve">[Title/Position]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Johannesburg, South Africa</dc:title>
  <dc:creator/>
  <dc:language>en</dc:language>
  <cp:keywords/>
  <dcterms:created xsi:type="dcterms:W3CDTF">2026-10-10T03:21:48Z</dcterms:created>
  <dcterms:modified xsi:type="dcterms:W3CDTF">2026-10-10T03:21:48Z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