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School</w:t>
      </w:r>
      <w:r>
        <w:t xml:space="preserve"> </w:t>
      </w:r>
      <w:r>
        <w:t xml:space="preserve">Counselor</w:t>
      </w:r>
      <w:r>
        <w:t xml:space="preserve"> </w:t>
      </w:r>
      <w:r>
        <w:t xml:space="preserve">-</w:t>
      </w:r>
      <w:r>
        <w:t xml:space="preserve"> </w:t>
      </w:r>
      <w:r>
        <w:t xml:space="preserve">Zurich,</w:t>
      </w:r>
      <w:r>
        <w:t xml:space="preserve"> </w:t>
      </w:r>
      <w:r>
        <w:t xml:space="preserve">Switzerland</w:t>
      </w:r>
    </w:p>
    <w:bookmarkStart w:id="20" w:name="peer-review-report"/>
    <w:p>
      <w:pPr>
        <w:pStyle w:val="Heading1"/>
      </w:pPr>
      <w:r>
        <w:t xml:space="preserve">Peer Review Report</w:t>
      </w:r>
    </w:p>
    <w:p>
      <w:pPr>
        <w:pStyle w:val="FirstParagraph"/>
      </w:pPr>
      <w:r>
        <w:t xml:space="preserve">Professional Evaluation of School Counselor Performance</w:t>
      </w:r>
    </w:p>
    <w:bookmarkEnd w:id="20"/>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August 2022 – July 2023</w:t>
      </w:r>
    </w:p>
    <w:p>
      <w:pPr>
        <w:pStyle w:val="BodyText"/>
      </w:pPr>
      <w:r>
        <w:rPr>
          <w:bCs/>
          <w:b/>
        </w:rPr>
        <w:t xml:space="preserve">Counselor Name:</w:t>
      </w:r>
      <w:r>
        <w:t xml:space="preserve"> </w:t>
      </w:r>
      <w:r>
        <w:t xml:space="preserve">[Counselor Name]</w:t>
      </w:r>
    </w:p>
    <w:p>
      <w:pPr>
        <w:pStyle w:val="BodyText"/>
      </w:pPr>
      <w:r>
        <w:rPr>
          <w:bCs/>
          <w:b/>
        </w:rPr>
        <w:t xml:space="preserve">Reviewing Peer:</w:t>
      </w:r>
      <w:r>
        <w:t xml:space="preserve"> </w:t>
      </w:r>
      <w:r>
        <w:t xml:space="preserve">[Peer Reviewer Name]</w:t>
      </w:r>
    </w:p>
    <w:p>
      <w:pPr>
        <w:pStyle w:val="BodyText"/>
      </w:pPr>
      <w:r>
        <w:rPr>
          <w:bCs/>
          <w:b/>
        </w:rPr>
        <w:t xml:space="preserve">Institution:</w:t>
      </w:r>
      <w:r>
        <w:t xml:space="preserve"> </w:t>
      </w:r>
      <w:r>
        <w:t xml:space="preserve">[School Name], Zurich, Switzerland</w:t>
      </w:r>
    </w:p>
    <w:p>
      <w:pPr>
        <w:pStyle w:val="BodyText"/>
      </w:pPr>
      <w:r>
        <w:rPr>
          <w:bCs/>
          <w:b/>
        </w:rPr>
        <w:t xml:space="preserve">Confidentiality:</w:t>
      </w:r>
      <w:r>
        <w:t xml:space="preserve"> </w:t>
      </w:r>
      <w:r>
        <w:t xml:space="preserve">Strictly Confidential</w:t>
      </w:r>
    </w:p>
    <w:bookmarkStart w:id="21" w:name="introduction-and-context"/>
    <w:p>
      <w:pPr>
        <w:pStyle w:val="Heading2"/>
      </w:pPr>
      <w:r>
        <w:t xml:space="preserve">1. Introduction and Context</w:t>
      </w:r>
    </w:p>
    <w:p>
      <w:pPr>
        <w:pStyle w:val="FirstParagraph"/>
      </w:pPr>
      <w:r>
        <w:t xml:space="preserve">This Peer Review Report serves as a comprehensive evaluation of the professional practice of the School Counselor at the designated institution in Zurich, Switzerland. The review is conducted in alignment with the high standards of educational excellence and student welfare expected within the Canton of Zurich. The primary objective of this assessment is to evaluate the counselor's effectiveness in supporting the holistic development of students, fostering a safe and inclusive school environment, and collaborating effectively with the multidisciplinary team.</w:t>
      </w:r>
    </w:p>
    <w:p>
      <w:pPr>
        <w:pStyle w:val="BodyText"/>
      </w:pPr>
      <w:r>
        <w:t xml:space="preserve">Given the diverse demographic landscape of Zurich, this review specifically examines the counselor's ability to navigate cultural nuances, language barriers, and the unique socio-emotional needs of a student body that includes both local Swiss families and a significant expatriate population. The evaluation is based on direct observation, case file analysis, stakeholder feedback, and self-reflection interviews.</w:t>
      </w:r>
    </w:p>
    <w:bookmarkEnd w:id="21"/>
    <w:bookmarkStart w:id="22" w:name="Xc49f63da3f74759f5cbcec0584e4da32c018a55"/>
    <w:p>
      <w:pPr>
        <w:pStyle w:val="Heading2"/>
      </w:pPr>
      <w:r>
        <w:t xml:space="preserve">2. Professional Competence and Ethical Practice</w:t>
      </w:r>
    </w:p>
    <w:p>
      <w:pPr>
        <w:pStyle w:val="FirstParagraph"/>
      </w:pPr>
      <w:r>
        <w:t xml:space="preserve">The School Counselor demonstrates a robust understanding of the ethical guidelines governing counseling in Switzerland. Adherence to confidentiality protocols is exemplary, ensuring that student privacy is maintained in accordance with Swiss data protection laws and professional codes of conduct. The counselor consistently exhibits professionalism, empathy, and cultural sensitivity.</w:t>
      </w:r>
    </w:p>
    <w:p>
      <w:pPr>
        <w:pStyle w:val="BodyText"/>
      </w:pPr>
      <w:r>
        <w:t xml:space="preserve">In the context of Zurich's international environment, the counselor has shown exceptional competence in adapting therapeutic approaches to suit students from varied cultural backgrounds. This includes recognizing how different cultural norms influence the expression of distress and family dynamics. The counselor’s ability to maintain neutrality while providing culturally responsive care is a significant strength.</w:t>
      </w:r>
    </w:p>
    <w:bookmarkEnd w:id="22"/>
    <w:bookmarkStart w:id="23" w:name="X5da28b3d67a96f4b2df87495efca0afc8e0f941"/>
    <w:p>
      <w:pPr>
        <w:pStyle w:val="Heading2"/>
      </w:pPr>
      <w:r>
        <w:t xml:space="preserve">3. Student Support and Intervention Strategies</w:t>
      </w:r>
    </w:p>
    <w:p>
      <w:pPr>
        <w:pStyle w:val="FirstParagraph"/>
      </w:pPr>
      <w:r>
        <w:t xml:space="preserve">The core function of the School Counselor is to provide timely and effective support to students facing academic, emotional, or social challenges. During the review period, the counselor successfully managed a high volume of individual cases, ranging from anxiety and depression to bullying and academic underachievement.</w:t>
      </w:r>
    </w:p>
    <w:p>
      <w:pPr>
        <w:pStyle w:val="BodyText"/>
      </w:pPr>
      <w:r>
        <w:rPr>
          <w:bCs/>
          <w:b/>
        </w:rPr>
        <w:t xml:space="preserve">Key Observations:</w:t>
      </w:r>
    </w:p>
    <w:p>
      <w:pPr>
        <w:numPr>
          <w:ilvl w:val="0"/>
          <w:numId w:val="1001"/>
        </w:numPr>
        <w:pStyle w:val="Compact"/>
      </w:pPr>
      <w:r>
        <w:rPr>
          <w:bCs/>
          <w:b/>
        </w:rPr>
        <w:t xml:space="preserve">Individual Counseling:</w:t>
      </w:r>
      <w:r>
        <w:t xml:space="preserve"> </w:t>
      </w:r>
      <w:r>
        <w:t xml:space="preserve">Sessions are well-structured, goal-oriented, and tailored to the developmental stage of the student. The counselor utilizes evidence-based techniques such as Cognitive Behavioral Therapy (CBT) and solution-focused brief therapy.</w:t>
      </w:r>
    </w:p>
    <w:p>
      <w:pPr>
        <w:numPr>
          <w:ilvl w:val="0"/>
          <w:numId w:val="1001"/>
        </w:numPr>
        <w:pStyle w:val="Compact"/>
      </w:pPr>
      <w:r>
        <w:rPr>
          <w:bCs/>
          <w:b/>
        </w:rPr>
        <w:t xml:space="preserve">Crisis Intervention:</w:t>
      </w:r>
      <w:r>
        <w:t xml:space="preserve"> </w:t>
      </w:r>
      <w:r>
        <w:t xml:space="preserve">The counselor responded promptly and effectively to several critical incidents, demonstrating strong crisis management skills and clear communication with school administration and parents.</w:t>
      </w:r>
    </w:p>
    <w:p>
      <w:pPr>
        <w:numPr>
          <w:ilvl w:val="0"/>
          <w:numId w:val="1001"/>
        </w:numPr>
        <w:pStyle w:val="Compact"/>
      </w:pPr>
      <w:r>
        <w:rPr>
          <w:bCs/>
          <w:b/>
        </w:rPr>
        <w:t xml:space="preserve">Preventative Measures:</w:t>
      </w:r>
      <w:r>
        <w:t xml:space="preserve"> </w:t>
      </w:r>
      <w:r>
        <w:t xml:space="preserve">Proactive workshops on mental health awareness, stress management, and digital citizenship were well-received by students, contributing to a positive school climate.</w:t>
      </w:r>
    </w:p>
    <w:bookmarkEnd w:id="23"/>
    <w:bookmarkStart w:id="24" w:name="collaboration-and-communication"/>
    <w:p>
      <w:pPr>
        <w:pStyle w:val="Heading2"/>
      </w:pPr>
      <w:r>
        <w:t xml:space="preserve">4. Collaboration and Communication</w:t>
      </w:r>
    </w:p>
    <w:p>
      <w:pPr>
        <w:pStyle w:val="FirstParagraph"/>
      </w:pPr>
      <w:r>
        <w:t xml:space="preserve">Effective collaboration is essential for the success of a School Counselor. In Zurich’s educational system, which emphasizes close cooperation between teachers, parents, and external specialists, the counselor has performed admirably.</w:t>
      </w:r>
    </w:p>
    <w:p>
      <w:pPr>
        <w:pStyle w:val="BodyText"/>
      </w:pPr>
      <w:r>
        <w:t xml:space="preserve">The counselor maintains regular communication with teachers to identify at-risk students early. Feedback from the teaching staff indicates that the counselor is approachable, respectful of teachers' time, and provides actionable recommendations for classroom support. Furthermore, the counselor has established strong working relationships with external agencies in Zurich, including child and adolescent psychiatry services and social work organizations, ensuring seamless referrals when specialized care is required.</w:t>
      </w:r>
    </w:p>
    <w:p>
      <w:pPr>
        <w:pStyle w:val="BodyText"/>
      </w:pPr>
      <w:r>
        <w:t xml:space="preserve">Communication with parents is handled with tact and clarity. The counselor successfully navigates complex family situations, often involving multiple languages and cultural expectations, to build trust and partnership in supporting the student’s well-being.</w:t>
      </w:r>
    </w:p>
    <w:bookmarkEnd w:id="24"/>
    <w:bookmarkStart w:id="25" w:name="X6fd48f87b91e042fc7c8d42878391fafd65c205"/>
    <w:p>
      <w:pPr>
        <w:pStyle w:val="Heading2"/>
      </w:pPr>
      <w:r>
        <w:t xml:space="preserve">5. Adaptability to the Zurich Educational Context</w:t>
      </w:r>
    </w:p>
    <w:p>
      <w:pPr>
        <w:pStyle w:val="FirstParagraph"/>
      </w:pPr>
      <w:r>
        <w:t xml:space="preserve">The educational landscape in Zurich is characterized by high academic expectations and a competitive environment. The School Counselor has effectively addressed the pressure students face, helping them develop resilience and healthy coping mechanisms.</w:t>
      </w:r>
    </w:p>
    <w:p>
      <w:pPr>
        <w:pStyle w:val="BodyText"/>
      </w:pPr>
      <w:r>
        <w:t xml:space="preserve">Additionally, the counselor has played a vital role in supporting the integration of newly arrived students. By providing orientation support and addressing acculturation stress, the counselor has contributed significantly to the social cohesion of the school community. This aspect is particularly crucial in Zurich, where the transient nature of the population requires continuous adaptation and support.</w:t>
      </w:r>
    </w:p>
    <w:bookmarkEnd w:id="25"/>
    <w:bookmarkStart w:id="26" w:name="areas-for-development"/>
    <w:p>
      <w:pPr>
        <w:pStyle w:val="Heading2"/>
      </w:pPr>
      <w:r>
        <w:t xml:space="preserve">6. Areas for Development</w:t>
      </w:r>
    </w:p>
    <w:p>
      <w:pPr>
        <w:pStyle w:val="FirstParagraph"/>
      </w:pPr>
      <w:r>
        <w:t xml:space="preserve">While the overall performance is highly commendable, the following areas have been identified for further professional growth:</w:t>
      </w:r>
    </w:p>
    <w:p>
      <w:pPr>
        <w:numPr>
          <w:ilvl w:val="0"/>
          <w:numId w:val="1002"/>
        </w:numPr>
        <w:pStyle w:val="Compact"/>
      </w:pPr>
      <w:r>
        <w:rPr>
          <w:bCs/>
          <w:b/>
        </w:rPr>
        <w:t xml:space="preserve">Documentation Efficiency:</w:t>
      </w:r>
      <w:r>
        <w:t xml:space="preserve"> </w:t>
      </w:r>
      <w:r>
        <w:t xml:space="preserve">While case notes are thorough, streamlining the documentation process could free up more time for direct student interaction.</w:t>
      </w:r>
    </w:p>
    <w:p>
      <w:pPr>
        <w:numPr>
          <w:ilvl w:val="0"/>
          <w:numId w:val="1002"/>
        </w:numPr>
        <w:pStyle w:val="Compact"/>
      </w:pPr>
      <w:r>
        <w:rPr>
          <w:bCs/>
          <w:b/>
        </w:rPr>
        <w:t xml:space="preserve">Group Counseling Expansion:</w:t>
      </w:r>
      <w:r>
        <w:t xml:space="preserve"> </w:t>
      </w:r>
      <w:r>
        <w:t xml:space="preserve">Increasing the frequency of group counseling sessions could provide peer support opportunities for students dealing with similar issues, such as exam stress or social anxiety.</w:t>
      </w:r>
    </w:p>
    <w:p>
      <w:pPr>
        <w:numPr>
          <w:ilvl w:val="0"/>
          <w:numId w:val="1002"/>
        </w:numPr>
        <w:pStyle w:val="Compact"/>
      </w:pPr>
      <w:r>
        <w:rPr>
          <w:bCs/>
          <w:b/>
        </w:rPr>
        <w:t xml:space="preserve">Professional Development:</w:t>
      </w:r>
      <w:r>
        <w:t xml:space="preserve"> </w:t>
      </w:r>
      <w:r>
        <w:t xml:space="preserve">Engaging in further training on trauma-informed care would enhance the counselor’s ability to support students who have experienced significant adverse events.</w:t>
      </w:r>
    </w:p>
    <w:bookmarkEnd w:id="26"/>
    <w:bookmarkStart w:id="27" w:name="conclusion-and-recommendations"/>
    <w:p>
      <w:pPr>
        <w:pStyle w:val="Heading2"/>
      </w:pPr>
      <w:r>
        <w:t xml:space="preserve">7. Conclusion and Recommendations</w:t>
      </w:r>
    </w:p>
    <w:p>
      <w:pPr>
        <w:pStyle w:val="FirstParagraph"/>
      </w:pPr>
      <w:r>
        <w:t xml:space="preserve">This Peer Review Report concludes that the School Counselor is performing at a high level of professional competence. Their dedication to student welfare, ethical practice, and collaborative approach aligns perfectly with the values of the school and the broader educational standards of Zurich, Switzerland. The counselor is a valuable asset to the institution, contributing significantly to the emotional and social well-being of the student body.</w:t>
      </w:r>
    </w:p>
    <w:p>
      <w:pPr>
        <w:pStyle w:val="BodyText"/>
      </w:pPr>
      <w:r>
        <w:t xml:space="preserve">It is recommended that the counselor continues their current trajectory while focusing on the identified areas for development. Regular peer supervision and ongoing professional development are encouraged to maintain and enhance their effectiveness in this dynamic educational environment.</w:t>
      </w:r>
    </w:p>
    <w:p>
      <w:pPr>
        <w:pStyle w:val="BodyText"/>
      </w:pPr>
      <w:r>
        <w:rPr>
          <w:bCs/>
          <w:b/>
        </w:rPr>
        <w:t xml:space="preserve">Signature of School Counselor</w:t>
      </w:r>
      <w:r>
        <w:br/>
      </w:r>
      <w:r>
        <w:t xml:space="preserve">Date: _______________</w:t>
      </w:r>
    </w:p>
    <w:p>
      <w:pPr>
        <w:pStyle w:val="BodyText"/>
      </w:pPr>
      <w:r>
        <w:rPr>
          <w:bCs/>
          <w:b/>
        </w:rPr>
        <w:t xml:space="preserve">Signature of Peer Reviewer</w:t>
      </w:r>
      <w:r>
        <w:br/>
      </w:r>
      <w:r>
        <w:t xml:space="preserve">Date: _______________</w:t>
      </w:r>
    </w:p>
    <w:p>
      <w:pPr>
        <w:pStyle w:val="BodyText"/>
      </w:pPr>
      <w:r>
        <w:t xml:space="preserve">This document is confidential and intended solely for the use of the individuals and entities named above. Unauthorized distribution is prohibited. © 2023 Peer Review Committee, Zurich.</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School Counselor - Zurich, Switzerland</dc:title>
  <dc:creator/>
  <dc:language>en</dc:language>
  <cp:keywords/>
  <dcterms:created xsi:type="dcterms:W3CDTF">2026-10-10T08:13:49Z</dcterms:created>
  <dcterms:modified xsi:type="dcterms:W3CDTF">2026-10-10T08:13:49Z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