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Bangkok,</w:t>
      </w:r>
      <w:r>
        <w:t xml:space="preserve"> </w:t>
      </w:r>
      <w:r>
        <w:t xml:space="preserve">Thailand</w:t>
      </w:r>
    </w:p>
    <w:bookmarkStart w:id="26" w:name="peer-review-report-school-counselor"/>
    <w:p>
      <w:pPr>
        <w:pStyle w:val="Heading1"/>
      </w:pPr>
      <w:r>
        <w:t xml:space="preserve">Peer Review Report: School Counselor</w:t>
      </w:r>
    </w:p>
    <w:p>
      <w:pPr>
        <w:pStyle w:val="FirstParagraph"/>
      </w:pPr>
      <w:r>
        <w:t xml:space="preserve">Counselor Name:</w:t>
      </w:r>
      <w:r>
        <w:t xml:space="preserve"> </w:t>
      </w:r>
      <w:r>
        <w:t xml:space="preserve">[Insert Name]</w:t>
      </w:r>
    </w:p>
    <w:p>
      <w:pPr>
        <w:pStyle w:val="BodyText"/>
      </w:pPr>
      <w:r>
        <w:t xml:space="preserve">Position:</w:t>
      </w:r>
      <w:r>
        <w:t xml:space="preserve"> </w:t>
      </w:r>
      <w:r>
        <w:t xml:space="preserve">Senior School Counselor</w:t>
      </w:r>
    </w:p>
    <w:p>
      <w:pPr>
        <w:pStyle w:val="BodyText"/>
      </w:pPr>
      <w:r>
        <w:t xml:space="preserve">School:</w:t>
      </w:r>
      <w:r>
        <w:t xml:space="preserve"> </w:t>
      </w:r>
      <w:r>
        <w:t xml:space="preserve">[Insert School Name], Bangkok, Thailand</w:t>
      </w:r>
    </w:p>
    <w:p>
      <w:pPr>
        <w:pStyle w:val="BodyText"/>
      </w:pPr>
      <w:r>
        <w:t xml:space="preserve">Reviewer Name:</w:t>
      </w:r>
      <w:r>
        <w:t xml:space="preserve"> </w:t>
      </w:r>
      <w:r>
        <w:t xml:space="preserve">[Insert Reviewer Name]</w:t>
      </w:r>
    </w:p>
    <w:p>
      <w:pPr>
        <w:pStyle w:val="BodyText"/>
      </w:pPr>
      <w:r>
        <w:t xml:space="preserve">Date of Review:</w:t>
      </w:r>
      <w:r>
        <w:t xml:space="preserve"> </w:t>
      </w:r>
      <w:r>
        <w:t xml:space="preserve">[Insert Date]</w:t>
      </w:r>
    </w:p>
    <w:p>
      <w:pPr>
        <w:pStyle w:val="BodyText"/>
      </w:pPr>
      <w:r>
        <w:t xml:space="preserve">Review Period:</w:t>
      </w:r>
      <w:r>
        <w:t xml:space="preserve"> </w:t>
      </w:r>
      <w:r>
        <w:t xml:space="preserve">Academic Year 2023-2024</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conduct, and strategic impact of the School Counselor within the educational landscape of Thailand Bangkok. The review is conducted in accordance with the standards set by the Office of the Basic Education Commission (OBEC) and the specific accreditation requirements of international schools operating in the Bangkok metropolitan area. The primary objective of this assessment is to evaluate how effectively the counselor supports the holistic development of students, ranging from early childhood to secondary education, while navigating the unique cultural and academic pressures inherent to the Thai educational system.</w:t>
      </w:r>
    </w:p>
    <w:p>
      <w:pPr>
        <w:pStyle w:val="BodyText"/>
      </w:pPr>
      <w:r>
        <w:t xml:space="preserve">The review process involved classroom observations, analysis of student case files, interviews with faculty members, and feedback sessions with parents and students. Special attention was paid to the counselor's ability to integrate modern psychological practices with the traditional values of respect and community harmony that are central to Thai culture.</w:t>
      </w:r>
    </w:p>
    <w:bookmarkEnd w:id="20"/>
    <w:bookmarkStart w:id="21" w:name="X439e640558c5ea3b48f5a4b1848c066c1554d82"/>
    <w:p>
      <w:pPr>
        <w:pStyle w:val="Heading2"/>
      </w:pPr>
      <w:r>
        <w:t xml:space="preserve">2. Professional Competence and Clinical Practice</w:t>
      </w:r>
    </w:p>
    <w:p>
      <w:pPr>
        <w:pStyle w:val="FirstParagraph"/>
      </w:pPr>
      <w:r>
        <w:t xml:space="preserve">The School Counselor has demonstrated a high level of clinical competence in addressing the diverse mental health needs of the student body. In the context of Bangkok, where students often face intense academic competition and high parental expectations, the counselor has successfully implemented evidence-based interventions for anxiety, stress management, and emotional regulation.</w:t>
      </w:r>
    </w:p>
    <w:p>
      <w:pPr>
        <w:pStyle w:val="BodyText"/>
      </w:pPr>
      <w:r>
        <w:t xml:space="preserve">Key strengths observed during this review period include:</w:t>
      </w:r>
    </w:p>
    <w:p>
      <w:pPr>
        <w:numPr>
          <w:ilvl w:val="0"/>
          <w:numId w:val="1001"/>
        </w:numPr>
        <w:pStyle w:val="Compact"/>
      </w:pPr>
      <w:r>
        <w:rPr>
          <w:bCs/>
          <w:b/>
        </w:rPr>
        <w:t xml:space="preserve">Individual Counseling:</w:t>
      </w:r>
      <w:r>
        <w:t xml:space="preserve"> </w:t>
      </w:r>
      <w:r>
        <w:t xml:space="preserve">The counselor maintains a confidential and safe environment for students to discuss personal issues. The approach is culturally sensitive, acknowledging the importance of family dynamics in Thai society while empowering students to express their individual identities.</w:t>
      </w:r>
    </w:p>
    <w:p>
      <w:pPr>
        <w:numPr>
          <w:ilvl w:val="0"/>
          <w:numId w:val="1001"/>
        </w:numPr>
        <w:pStyle w:val="Compact"/>
      </w:pPr>
      <w:r>
        <w:rPr>
          <w:bCs/>
          <w:b/>
        </w:rPr>
        <w:t xml:space="preserve">Crisis Intervention:</w:t>
      </w:r>
      <w:r>
        <w:t xml:space="preserve"> </w:t>
      </w:r>
      <w:r>
        <w:t xml:space="preserve">The counselor has shown exceptional responsiveness in handling crisis situations, including bullying incidents and family emergencies. The protocols established align with national safety standards and ensure rapid support for affected students.</w:t>
      </w:r>
    </w:p>
    <w:p>
      <w:pPr>
        <w:numPr>
          <w:ilvl w:val="0"/>
          <w:numId w:val="1001"/>
        </w:numPr>
        <w:pStyle w:val="Compact"/>
      </w:pPr>
      <w:r>
        <w:rPr>
          <w:bCs/>
          <w:b/>
        </w:rPr>
        <w:t xml:space="preserve">Assessment and Diagnosis:</w:t>
      </w:r>
      <w:r>
        <w:t xml:space="preserve"> </w:t>
      </w:r>
      <w:r>
        <w:t xml:space="preserve">The use of standardized psychological assessments is accurate and appropriate. The counselor effectively interprets these results to guide academic planning and therapeutic interventions.</w:t>
      </w:r>
    </w:p>
    <w:bookmarkEnd w:id="21"/>
    <w:bookmarkStart w:id="22" w:name="academic-guidance-and-career-development"/>
    <w:p>
      <w:pPr>
        <w:pStyle w:val="Heading2"/>
      </w:pPr>
      <w:r>
        <w:t xml:space="preserve">3. Academic Guidance and Career Development</w:t>
      </w:r>
    </w:p>
    <w:p>
      <w:pPr>
        <w:pStyle w:val="FirstParagraph"/>
      </w:pPr>
      <w:r>
        <w:t xml:space="preserve">A critical function of the School Counselor in Thailand Bangkok is guiding students through the complex university admission processes, both within Thailand and internationally. The counselor has excelled in providing comprehensive career counseling that aligns with the evolving job market in Southeast Asia and the global economy.</w:t>
      </w:r>
    </w:p>
    <w:p>
      <w:pPr>
        <w:pStyle w:val="BodyText"/>
      </w:pPr>
      <w:r>
        <w:t xml:space="preserve">The counselor has developed robust relationships with university representatives and has organized informative workshops for parents and students regarding the O-NET, A-Level, IB, and SAT examination systems. Furthermore, the counselor has introduced career exploration modules that encourage students to consider a wide range of professions, moving beyond the traditional focus on medicine and engineering to include creative arts, technology, and social sciences. This holistic approach to career development is vital for preparing students for the future workforce.</w:t>
      </w:r>
    </w:p>
    <w:bookmarkEnd w:id="22"/>
    <w:bookmarkStart w:id="23" w:name="collaboration-and-community-engagement"/>
    <w:p>
      <w:pPr>
        <w:pStyle w:val="Heading2"/>
      </w:pPr>
      <w:r>
        <w:t xml:space="preserve">4. Collaboration and Community Engagement</w:t>
      </w:r>
    </w:p>
    <w:p>
      <w:pPr>
        <w:pStyle w:val="FirstParagraph"/>
      </w:pPr>
      <w:r>
        <w:t xml:space="preserve">Effective counseling requires strong collaboration with teachers, parents, and external agencies. The School Counselor has actively fostered a collaborative school culture. Regular meetings with homeroom teachers ensure that academic and behavioral concerns are addressed promptly and consistently.</w:t>
      </w:r>
    </w:p>
    <w:p>
      <w:pPr>
        <w:pStyle w:val="BodyText"/>
      </w:pPr>
      <w:r>
        <w:t xml:space="preserve">In terms of community engagement, the counselor has organized several mental health awareness campaigns that resonate with the local community. These initiatives have helped reduce the stigma surrounding mental health issues in Thailand, encouraging more students and parents to seek help when needed. The counselor has also partnered with local NGOs and health organizations to provide additional resources and support services to the school community.</w:t>
      </w:r>
    </w:p>
    <w:bookmarkEnd w:id="23"/>
    <w:bookmarkStart w:id="24" w:name="Xda79409093af40bd3d15ed7d2a5582dbca223f1"/>
    <w:p>
      <w:pPr>
        <w:pStyle w:val="Heading2"/>
      </w:pPr>
      <w:r>
        <w:t xml:space="preserve">5. Areas for Improvement and Recommendations</w:t>
      </w:r>
    </w:p>
    <w:p>
      <w:pPr>
        <w:pStyle w:val="FirstParagraph"/>
      </w:pPr>
      <w:r>
        <w:t xml:space="preserve">While the School Counselor has performed admirably, this Peer Review Report identifies several areas for professional growth:</w:t>
      </w:r>
    </w:p>
    <w:p>
      <w:pPr>
        <w:numPr>
          <w:ilvl w:val="0"/>
          <w:numId w:val="1002"/>
        </w:numPr>
        <w:pStyle w:val="Compact"/>
      </w:pPr>
      <w:r>
        <w:rPr>
          <w:bCs/>
          <w:b/>
        </w:rPr>
        <w:t xml:space="preserve">Digital Counseling Tools:</w:t>
      </w:r>
      <w:r>
        <w:t xml:space="preserve"> </w:t>
      </w:r>
      <w:r>
        <w:t xml:space="preserve">There is an opportunity to integrate more digital platforms for student feedback and anonymous reporting. This would enhance accessibility for students who may be hesitant to approach the counselor in person.</w:t>
      </w:r>
    </w:p>
    <w:p>
      <w:pPr>
        <w:numPr>
          <w:ilvl w:val="0"/>
          <w:numId w:val="1002"/>
        </w:numPr>
        <w:pStyle w:val="Compact"/>
      </w:pPr>
      <w:r>
        <w:rPr>
          <w:bCs/>
          <w:b/>
        </w:rPr>
        <w:t xml:space="preserve">Parental Workshops:</w:t>
      </w:r>
      <w:r>
        <w:t xml:space="preserve"> </w:t>
      </w:r>
      <w:r>
        <w:t xml:space="preserve">Increasing the frequency of workshops focused on parenting strategies and mental health literacy would further support the home-school connection. Many parents in Bangkok are eager to learn how to better support their children's emotional well-being.</w:t>
      </w:r>
    </w:p>
    <w:p>
      <w:pPr>
        <w:numPr>
          <w:ilvl w:val="0"/>
          <w:numId w:val="1002"/>
        </w:numPr>
        <w:pStyle w:val="Compact"/>
      </w:pPr>
      <w:r>
        <w:rPr>
          <w:bCs/>
          <w:b/>
        </w:rPr>
        <w:t xml:space="preserve">Data-Driven Decision Making:</w:t>
      </w:r>
      <w:r>
        <w:t xml:space="preserve"> </w:t>
      </w:r>
      <w:r>
        <w:t xml:space="preserve">The counselor should further develop systems for tracking long-term student outcomes and counseling effectiveness. This data can be used to refine programs and demonstrate the value of the counseling department to school administration.</w:t>
      </w:r>
    </w:p>
    <w:bookmarkEnd w:id="24"/>
    <w:bookmarkStart w:id="25" w:name="conclusion"/>
    <w:p>
      <w:pPr>
        <w:pStyle w:val="Heading2"/>
      </w:pPr>
      <w:r>
        <w:t xml:space="preserve">6. Conclusion</w:t>
      </w:r>
    </w:p>
    <w:p>
      <w:pPr>
        <w:pStyle w:val="FirstParagraph"/>
      </w:pPr>
      <w:r>
        <w:t xml:space="preserve">In conclusion, this Peer Review Report affirms that the School Counselor is a vital asset to the educational institution in Thailand Bangkok. The counselor's dedication to student welfare, professional expertise, and cultural sensitivity have significantly contributed to a positive and supportive school environment. By addressing the recommended areas for improvement, the counselor will continue to elevate the standard of student support services and uphold the reputation of the school as a leader in holistic education.</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[Insert Name]</w:t>
      </w:r>
    </w:p>
    <w:p>
      <w:pPr>
        <w:pStyle w:val="BodyText"/>
      </w:pPr>
      <w:r>
        <w:rPr>
          <w:bCs/>
          <w:b/>
        </w:rPr>
        <w:t xml:space="preserve">Title:</w:t>
      </w:r>
      <w:r>
        <w:t xml:space="preserve"> </w:t>
      </w:r>
      <w:r>
        <w:t xml:space="preserve">[Insert Title]</w:t>
      </w:r>
    </w:p>
    <w:p>
      <w:pPr>
        <w:pStyle w:val="BodyText"/>
      </w:pPr>
      <w:r>
        <w:rPr>
          <w:bCs/>
          <w:b/>
        </w:rPr>
        <w:t xml:space="preserve">Counselor Signature:</w:t>
      </w:r>
    </w:p>
    <w:p>
      <w:pPr>
        <w:pStyle w:val="BodyText"/>
      </w:pPr>
      <w:r>
        <w:t xml:space="preserve">[Signature]</w:t>
      </w:r>
    </w:p>
    <w:p>
      <w:pPr>
        <w:pStyle w:val="BodyText"/>
      </w:pPr>
      <w:r>
        <w:rPr>
          <w:bCs/>
          <w:b/>
        </w:rPr>
        <w:t xml:space="preserve">Name:</w:t>
      </w:r>
      <w:r>
        <w:t xml:space="preserve"> </w:t>
      </w:r>
      <w:r>
        <w:t xml:space="preserve">[Insert Name]</w:t>
      </w:r>
    </w:p>
    <w:p>
      <w:pPr>
        <w:pStyle w:val="BodyText"/>
      </w:pPr>
      <w:r>
        <w:rPr>
          <w:bCs/>
          <w:b/>
        </w:rPr>
        <w:t xml:space="preserve">Date:</w:t>
      </w:r>
      <w:r>
        <w:t xml:space="preserve"> </w:t>
      </w:r>
      <w:r>
        <w:t xml:space="preserve">[Insert Date]</w:t>
      </w:r>
    </w:p>
    <w:p>
      <w:pPr>
        <w:pStyle w:val="BodyText"/>
      </w:pPr>
      <w:r>
        <w:t xml:space="preserve">Confidential Document - For Internal Use Only | School Counseling Department | Bangkok, Thailand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Bangkok, Thailand</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