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Los</w:t>
      </w:r>
      <w:r>
        <w:t xml:space="preserve"> </w:t>
      </w:r>
      <w:r>
        <w:t xml:space="preserve">Angeles</w:t>
      </w:r>
      <w:r>
        <w:t xml:space="preserve"> </w:t>
      </w:r>
      <w:r>
        <w:t xml:space="preserve">Unified</w:t>
      </w:r>
      <w:r>
        <w:t xml:space="preserve"> </w:t>
      </w:r>
      <w:r>
        <w:t xml:space="preserve">School</w:t>
      </w:r>
      <w:r>
        <w:t xml:space="preserve"> </w:t>
      </w:r>
      <w:r>
        <w:t xml:space="preserve">District</w:t>
      </w:r>
    </w:p>
    <w:bookmarkStart w:id="20" w:name="peer-review-report"/>
    <w:p>
      <w:pPr>
        <w:pStyle w:val="Heading1"/>
      </w:pPr>
      <w:r>
        <w:t xml:space="preserve">Peer Review Report</w:t>
      </w:r>
    </w:p>
    <w:p>
      <w:pPr>
        <w:pStyle w:val="FirstParagraph"/>
      </w:pPr>
      <w:r>
        <w:t xml:space="preserve">Professional Evaluation of School Counselor Performance</w:t>
      </w:r>
    </w:p>
    <w:bookmarkEnd w:id="20"/>
    <w:p>
      <w:pPr>
        <w:pStyle w:val="BodyText"/>
      </w:pPr>
      <w:r>
        <w:rPr>
          <w:bCs/>
          <w:b/>
        </w:rPr>
        <w:t xml:space="preserve">Teacher/Counselor:</w:t>
      </w:r>
      <w:r>
        <w:t xml:space="preserve"> </w:t>
      </w:r>
      <w:r>
        <w:t xml:space="preserve">[Name of School Counselor]</w:t>
      </w:r>
    </w:p>
    <w:p>
      <w:pPr>
        <w:pStyle w:val="BodyText"/>
      </w:pPr>
      <w:r>
        <w:rPr>
          <w:bCs/>
          <w:b/>
        </w:rPr>
        <w:t xml:space="preserve">Peer Reviewer:</w:t>
      </w:r>
      <w:r>
        <w:t xml:space="preserve"> </w:t>
      </w:r>
      <w:r>
        <w:t xml:space="preserve">[Name of Peer Reviewer]</w:t>
      </w:r>
    </w:p>
    <w:p>
      <w:pPr>
        <w:pStyle w:val="BodyText"/>
      </w:pPr>
      <w:r>
        <w:rPr>
          <w:bCs/>
          <w:b/>
        </w:rPr>
        <w:t xml:space="preserve">School Site:</w:t>
      </w:r>
      <w:r>
        <w:t xml:space="preserve"> </w:t>
      </w:r>
      <w:r>
        <w:t xml:space="preserve">[Name of School], Los Angeles, CA</w:t>
      </w:r>
    </w:p>
    <w:p>
      <w:pPr>
        <w:pStyle w:val="BodyText"/>
      </w:pPr>
      <w:r>
        <w:rPr>
          <w:bCs/>
          <w:b/>
        </w:rPr>
        <w:t xml:space="preserve">District:</w:t>
      </w:r>
      <w:r>
        <w:t xml:space="preserve"> </w:t>
      </w:r>
      <w:r>
        <w:t xml:space="preserve">Los Angeles Unified School District (LAUSD)</w:t>
      </w:r>
    </w:p>
    <w:p>
      <w:pPr>
        <w:pStyle w:val="BodyText"/>
      </w:pPr>
      <w:r>
        <w:rPr>
          <w:bCs/>
          <w:b/>
        </w:rPr>
        <w:t xml:space="preserve">Review Period:</w:t>
      </w:r>
      <w:r>
        <w:t xml:space="preserve"> </w:t>
      </w:r>
      <w:r>
        <w:t xml:space="preserve">[Start Date] to [End Date]</w:t>
      </w:r>
    </w:p>
    <w:p>
      <w:pPr>
        <w:pStyle w:val="BodyText"/>
      </w:pPr>
      <w:r>
        <w:rPr>
          <w:bCs/>
          <w:b/>
        </w:rPr>
        <w:t xml:space="preserve">Date of Report:</w:t>
      </w:r>
      <w:r>
        <w:t xml:space="preserve"> </w:t>
      </w:r>
      <w:r>
        <w:t xml:space="preserve">[Current Date]</w:t>
      </w:r>
    </w:p>
    <w:bookmarkStart w:id="21" w:name="introduction-and-context"/>
    <w:p>
      <w:pPr>
        <w:pStyle w:val="Heading2"/>
      </w:pPr>
      <w:r>
        <w:t xml:space="preserve">1. Introduction and Context</w:t>
      </w:r>
    </w:p>
    <w:p>
      <w:pPr>
        <w:pStyle w:val="FirstParagraph"/>
      </w:pPr>
      <w:r>
        <w:t xml:space="preserve">This Peer Review Report serves as a formal assessment of the professional practice of the designated School Counselor within the educational landscape of Los Angeles, United States. The purpose of this review is to evaluate the counselor's adherence to the American School Counselor Association (ASCA) National Model, alignment with California Department of Education standards, and responsiveness to the specific socio-cultural needs of the student body in this Los Angeles school site.</w:t>
      </w:r>
    </w:p>
    <w:p>
      <w:pPr>
        <w:pStyle w:val="BodyText"/>
      </w:pPr>
      <w:r>
        <w:t xml:space="preserve">The review process involved classroom observations, collaborative planning sessions, analysis of student data, and interviews with stakeholders including teachers, parents, and students. The focus of this evaluation is to determine the efficacy of the counseling program in fostering academic success, career readiness, and social-emotional well-being among a diverse student population.</w:t>
      </w:r>
    </w:p>
    <w:bookmarkEnd w:id="21"/>
    <w:bookmarkStart w:id="22" w:name="alignment-with-standards-and-frameworks"/>
    <w:p>
      <w:pPr>
        <w:pStyle w:val="Heading2"/>
      </w:pPr>
      <w:r>
        <w:t xml:space="preserve">2. Alignment with Standards and Frameworks</w:t>
      </w:r>
    </w:p>
    <w:p>
      <w:pPr>
        <w:pStyle w:val="FirstParagraph"/>
      </w:pPr>
      <w:r>
        <w:t xml:space="preserve">The School Counselor demonstrates a robust understanding of the legal and ethical frameworks governing counseling in the United States, specifically within California. The counselor effectively integrates the California School Counselor Association (CSCA) standards into daily practice.</w:t>
      </w:r>
    </w:p>
    <w:p>
      <w:pPr>
        <w:numPr>
          <w:ilvl w:val="0"/>
          <w:numId w:val="1001"/>
        </w:numPr>
        <w:pStyle w:val="Compact"/>
      </w:pPr>
      <w:r>
        <w:rPr>
          <w:bCs/>
          <w:b/>
        </w:rPr>
        <w:t xml:space="preserve">ASCA National Model:</w:t>
      </w:r>
      <w:r>
        <w:t xml:space="preserve"> </w:t>
      </w:r>
      <w:r>
        <w:t xml:space="preserve">The counselor has successfully structured the program around the four pillars: Foundation, Management, Delivery, and Accountability. There is clear evidence of a data-driven approach to identifying student needs.</w:t>
      </w:r>
    </w:p>
    <w:p>
      <w:pPr>
        <w:numPr>
          <w:ilvl w:val="0"/>
          <w:numId w:val="1001"/>
        </w:numPr>
        <w:pStyle w:val="Compact"/>
      </w:pPr>
      <w:r>
        <w:rPr>
          <w:bCs/>
          <w:b/>
        </w:rPr>
        <w:t xml:space="preserve">California Standards:</w:t>
      </w:r>
      <w:r>
        <w:t xml:space="preserve"> </w:t>
      </w:r>
      <w:r>
        <w:t xml:space="preserve">The counselor aligns activities with the California College and Career Readiness Performance Task requirements, ensuring students are prepared for the rigorous academic expectations of the state.</w:t>
      </w:r>
    </w:p>
    <w:p>
      <w:pPr>
        <w:numPr>
          <w:ilvl w:val="0"/>
          <w:numId w:val="1001"/>
        </w:numPr>
        <w:pStyle w:val="Compact"/>
      </w:pPr>
      <w:r>
        <w:rPr>
          <w:bCs/>
          <w:b/>
        </w:rPr>
        <w:t xml:space="preserve">Local Context:</w:t>
      </w:r>
      <w:r>
        <w:t xml:space="preserve"> </w:t>
      </w:r>
      <w:r>
        <w:t xml:space="preserve">The counselor adapts strategies to meet the unique challenges of Los Angeles schools, including high mobility rates and linguistic diversity.</w:t>
      </w:r>
    </w:p>
    <w:bookmarkEnd w:id="22"/>
    <w:bookmarkStart w:id="23" w:name="Xe1441457c01369871c3a310f056b1ef79367ed7"/>
    <w:p>
      <w:pPr>
        <w:pStyle w:val="Heading2"/>
      </w:pPr>
      <w:r>
        <w:t xml:space="preserve">3. Academic Development and College/Career Readiness</w:t>
      </w:r>
    </w:p>
    <w:p>
      <w:pPr>
        <w:pStyle w:val="FirstParagraph"/>
      </w:pPr>
      <w:r>
        <w:t xml:space="preserve">A primary focus of this review was the counselor's impact on academic achievement and post-secondary planning. In the context of Los Angeles, where access to higher education is a critical equity issue, the counselor's performance in this area is evaluated as follows:</w:t>
      </w:r>
    </w:p>
    <w:p>
      <w:pPr>
        <w:pStyle w:val="BodyText"/>
      </w:pPr>
      <w:r>
        <w:t xml:space="preserve">The counselor actively monitors student progress toward graduation requirements and the A-G course sequence necessary for admission to the University of California (UC) and California State University (CSU) systems. Observations indicate that the counselor provides timely interventions for students at risk of falling behind. Furthermore, the counselor has implemented effective workshops regarding financial aid (FAFSA and CADAA), college applications, and career exploration.</w:t>
      </w:r>
    </w:p>
    <w:p>
      <w:pPr>
        <w:pStyle w:val="BodyText"/>
      </w:pPr>
      <w:r>
        <w:t xml:space="preserve">The counselor successfully collaborates with teachers to analyze assessment data, identifying gaps in learning and referring students to appropriate academic support services. This collaborative approach ensures that counseling is not isolated but integrated into the broader academic mission of the school.</w:t>
      </w:r>
    </w:p>
    <w:bookmarkEnd w:id="23"/>
    <w:bookmarkStart w:id="24" w:name="X52c7e220b0ca6406f629f15fe576bc2adf11ac0"/>
    <w:p>
      <w:pPr>
        <w:pStyle w:val="Heading2"/>
      </w:pPr>
      <w:r>
        <w:t xml:space="preserve">4. Social-Emotional Learning and Cultural Competence</w:t>
      </w:r>
    </w:p>
    <w:p>
      <w:pPr>
        <w:pStyle w:val="FirstParagraph"/>
      </w:pPr>
      <w:r>
        <w:t xml:space="preserve">Given the demographic diversity of Los Angeles, cultural competence is a vital component of effective school counseling. This School Counselor exhibits a high degree of cultural responsiveness. The counselor utilizes trauma-informed care practices, recognizing the impact of community violence and economic hardship on student behavior and learning.</w:t>
      </w:r>
    </w:p>
    <w:p>
      <w:pPr>
        <w:pStyle w:val="BodyText"/>
      </w:pPr>
      <w:r>
        <w:t xml:space="preserve">The counselor facilitates small group sessions and individual counseling that address social-emotional skills such as conflict resolution, empathy, and self-regulation. These sessions are culturally relevant, incorporating the backgrounds and experiences of the students. The counselor also serves as a liaison between the school and the community, connecting families with local resources in Los Angeles to support mental health and family stability.</w:t>
      </w:r>
    </w:p>
    <w:bookmarkEnd w:id="24"/>
    <w:bookmarkStart w:id="25" w:name="collaboration-and-advocacy"/>
    <w:p>
      <w:pPr>
        <w:pStyle w:val="Heading2"/>
      </w:pPr>
      <w:r>
        <w:t xml:space="preserve">5. Collaboration and Advocacy</w:t>
      </w:r>
    </w:p>
    <w:p>
      <w:pPr>
        <w:pStyle w:val="FirstParagraph"/>
      </w:pPr>
      <w:r>
        <w:t xml:space="preserve">The School Counselor acts as a strong advocate for students, particularly those from marginalized communities. The review highlights the counselor's active participation in the Student Study Team (SST) and Multi-Tiered System of Supports (MTSS) meetings. The counselor provides valuable insights into student behavior and needs, contributing to the development of Individualized Education Programs (IEPs) and 504 plans where appropriate.</w:t>
      </w:r>
    </w:p>
    <w:p>
      <w:pPr>
        <w:pStyle w:val="BodyText"/>
      </w:pPr>
      <w:r>
        <w:t xml:space="preserve">Communication with parents and guardians is professional and consistent. The counselor makes an effort to communicate in the home languages of families when possible, utilizing interpreters or translated materials to ensure inclusivity. This is essential for building trust within the diverse communities of Los Angeles.</w:t>
      </w:r>
    </w:p>
    <w:bookmarkEnd w:id="25"/>
    <w:bookmarkStart w:id="26" w:name="areas-for-growth-and-recommendations"/>
    <w:p>
      <w:pPr>
        <w:pStyle w:val="Heading2"/>
      </w:pPr>
      <w:r>
        <w:t xml:space="preserve">6. Areas for Growth and Recommendations</w:t>
      </w:r>
    </w:p>
    <w:p>
      <w:pPr>
        <w:pStyle w:val="FirstParagraph"/>
      </w:pPr>
      <w:r>
        <w:t xml:space="preserve">While the School Counselor performs at a high level, the following areas are identified for continued professional growth:</w:t>
      </w:r>
    </w:p>
    <w:p>
      <w:pPr>
        <w:numPr>
          <w:ilvl w:val="0"/>
          <w:numId w:val="1002"/>
        </w:numPr>
        <w:pStyle w:val="Compact"/>
      </w:pPr>
      <w:r>
        <w:rPr>
          <w:bCs/>
          <w:b/>
        </w:rPr>
        <w:t xml:space="preserve">Data Utilization:</w:t>
      </w:r>
      <w:r>
        <w:t xml:space="preserve"> </w:t>
      </w:r>
      <w:r>
        <w:t xml:space="preserve">Increase the frequency of presenting outcome data to the school leadership team to demonstrate the direct impact of counseling interventions on school-wide metrics.</w:t>
      </w:r>
    </w:p>
    <w:p>
      <w:pPr>
        <w:numPr>
          <w:ilvl w:val="0"/>
          <w:numId w:val="1002"/>
        </w:numPr>
        <w:pStyle w:val="Compact"/>
      </w:pPr>
      <w:r>
        <w:rPr>
          <w:bCs/>
          <w:b/>
        </w:rPr>
        <w:t xml:space="preserve">Technology Integration:</w:t>
      </w:r>
      <w:r>
        <w:t xml:space="preserve"> </w:t>
      </w:r>
      <w:r>
        <w:t xml:space="preserve">Explore additional digital tools for college and career planning to engage students who are highly connected digitally.</w:t>
      </w:r>
    </w:p>
    <w:p>
      <w:pPr>
        <w:numPr>
          <w:ilvl w:val="0"/>
          <w:numId w:val="1002"/>
        </w:numPr>
        <w:pStyle w:val="Compact"/>
      </w:pPr>
      <w:r>
        <w:rPr>
          <w:bCs/>
          <w:b/>
        </w:rPr>
        <w:t xml:space="preserve">Peer Consultation:</w:t>
      </w:r>
      <w:r>
        <w:t xml:space="preserve"> </w:t>
      </w:r>
      <w:r>
        <w:t xml:space="preserve">Engage more frequently in peer consultation with other counselors across the Los Angeles district to share best practices and innovative strategies.</w:t>
      </w:r>
    </w:p>
    <w:bookmarkEnd w:id="26"/>
    <w:bookmarkStart w:id="29" w:name="overall-evaluation-summary"/>
    <w:p>
      <w:pPr>
        <w:pStyle w:val="Heading2"/>
      </w:pPr>
      <w:r>
        <w:t xml:space="preserve">7. Overall Evaluation Summary</w:t>
      </w:r>
    </w:p>
    <w:p>
      <w:pPr>
        <w:pStyle w:val="FirstParagraph"/>
      </w:pPr>
      <w:r>
        <w:rPr>
          <w:bCs/>
          <w:b/>
        </w:rPr>
        <w:t xml:space="preserve">Overall Rating:</w:t>
      </w:r>
      <w:r>
        <w:t xml:space="preserve"> </w:t>
      </w:r>
      <w:r>
        <w:t xml:space="preserve">Highly Effective</w:t>
      </w:r>
    </w:p>
    <w:p>
      <w:pPr>
        <w:pStyle w:val="BodyText"/>
      </w:pPr>
      <w:r>
        <w:t xml:space="preserve">This School Counselor demonstrates exceptional dedication to the holistic development of students in Los Angeles. The counselor's practice is grounded in professional standards, culturally responsive, and data-driven. The contributions of this counselor significantly enhance the school environment and support the academic and personal success of all students.</w:t>
      </w:r>
    </w:p>
    <w:bookmarkStart w:id="27" w:name="peer-reviewer-signature"/>
    <w:p>
      <w:pPr>
        <w:pStyle w:val="Heading3"/>
      </w:pPr>
      <w:r>
        <w:t xml:space="preserve">Peer Reviewer Signature</w:t>
      </w:r>
    </w:p>
    <w:p>
      <w:pPr>
        <w:pStyle w:val="FirstParagraph"/>
      </w:pPr>
      <w:r>
        <w:t xml:space="preserve">[Signature of Peer Reviewer]</w:t>
      </w:r>
    </w:p>
    <w:p>
      <w:pPr>
        <w:pStyle w:val="BodyText"/>
      </w:pPr>
      <w:r>
        <w:rPr>
          <w:bCs/>
          <w:b/>
        </w:rPr>
        <w:t xml:space="preserve">Name:</w:t>
      </w:r>
      <w:r>
        <w:t xml:space="preserve"> </w:t>
      </w:r>
      <w:r>
        <w:t xml:space="preserve">[Printed Name]</w:t>
      </w:r>
      <w:r>
        <w:br/>
      </w:r>
      <w:r>
        <w:rPr>
          <w:bCs/>
          <w:b/>
        </w:rPr>
        <w:t xml:space="preserve">Title:</w:t>
      </w:r>
      <w:r>
        <w:t xml:space="preserve"> </w:t>
      </w:r>
      <w:r>
        <w:t xml:space="preserve">[Title]</w:t>
      </w:r>
      <w:r>
        <w:br/>
      </w:r>
      <w:r>
        <w:rPr>
          <w:bCs/>
          <w:b/>
        </w:rPr>
        <w:t xml:space="preserve">Date:</w:t>
      </w:r>
      <w:r>
        <w:t xml:space="preserve"> </w:t>
      </w:r>
      <w:r>
        <w:t xml:space="preserve">[Date]</w:t>
      </w:r>
    </w:p>
    <w:bookmarkEnd w:id="27"/>
    <w:bookmarkStart w:id="28" w:name="school-counselor-signature"/>
    <w:p>
      <w:pPr>
        <w:pStyle w:val="Heading3"/>
      </w:pPr>
      <w:r>
        <w:t xml:space="preserve">School Counselor Signature</w:t>
      </w:r>
    </w:p>
    <w:p>
      <w:pPr>
        <w:pStyle w:val="FirstParagraph"/>
      </w:pPr>
      <w:r>
        <w:t xml:space="preserve">[Signature of School Counselor]</w:t>
      </w:r>
    </w:p>
    <w:p>
      <w:pPr>
        <w:pStyle w:val="BodyText"/>
      </w:pPr>
      <w:r>
        <w:rPr>
          <w:bCs/>
          <w:b/>
        </w:rPr>
        <w:t xml:space="preserve">Name:</w:t>
      </w:r>
      <w:r>
        <w:t xml:space="preserve"> </w:t>
      </w:r>
      <w:r>
        <w:t xml:space="preserve">[Printed Name]</w:t>
      </w:r>
      <w:r>
        <w:br/>
      </w:r>
      <w:r>
        <w:rPr>
          <w:bCs/>
          <w:b/>
        </w:rPr>
        <w:t xml:space="preserve">Title:</w:t>
      </w:r>
      <w:r>
        <w:t xml:space="preserve"> </w:t>
      </w:r>
      <w:r>
        <w:t xml:space="preserve">School Counselor</w:t>
      </w:r>
      <w:r>
        <w:br/>
      </w:r>
      <w:r>
        <w:rPr>
          <w:bCs/>
          <w:b/>
        </w:rPr>
        <w:t xml:space="preserve">Date:</w:t>
      </w:r>
      <w:r>
        <w:t xml:space="preserve"> </w:t>
      </w:r>
      <w:r>
        <w:t xml:space="preserve">[Date]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Los Angeles Unified School District</dc:title>
  <dc:creator/>
  <dc:language>en</dc:language>
  <cp:keywords/>
  <dcterms:created xsi:type="dcterms:W3CDTF">2026-10-10T02:46:17Z</dcterms:created>
  <dcterms:modified xsi:type="dcterms:W3CDTF">2026-10-10T02:46:17Z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