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Caracas,</w:t>
      </w:r>
      <w:r>
        <w:t xml:space="preserve"> </w:t>
      </w:r>
      <w:r>
        <w:t xml:space="preserve">Venezuela</w:t>
      </w:r>
    </w:p>
    <w:bookmarkStart w:id="20" w:name="peer-review-report-school-counselor"/>
    <w:p>
      <w:pPr>
        <w:pStyle w:val="Heading1"/>
      </w:pPr>
      <w:r>
        <w:t xml:space="preserve">Peer Review Report: School Counselor</w:t>
      </w:r>
    </w:p>
    <w:p>
      <w:pPr>
        <w:pStyle w:val="FirstParagraph"/>
      </w:pPr>
      <w:r>
        <w:rPr>
          <w:bCs/>
          <w:b/>
        </w:rPr>
        <w:t xml:space="preserve">Institution:</w:t>
      </w:r>
      <w:r>
        <w:t xml:space="preserve"> </w:t>
      </w:r>
      <w:r>
        <w:t xml:space="preserve">[Name of Educational Institution]</w:t>
      </w:r>
    </w:p>
    <w:p>
      <w:pPr>
        <w:pStyle w:val="BodyText"/>
      </w:pPr>
      <w:r>
        <w:rPr>
          <w:bCs/>
          <w:b/>
        </w:rPr>
        <w:t xml:space="preserve">Location:</w:t>
      </w:r>
      <w:r>
        <w:t xml:space="preserve"> </w:t>
      </w:r>
      <w:r>
        <w:t xml:space="preserve">Caracas, Venezuela</w:t>
      </w:r>
    </w:p>
    <w:p>
      <w:pPr>
        <w:pStyle w:val="BodyText"/>
      </w:pPr>
      <w:r>
        <w:rPr>
          <w:bCs/>
          <w:b/>
        </w:rPr>
        <w:t xml:space="preserve">Date of Review:</w:t>
      </w:r>
      <w:r>
        <w:t xml:space="preserve"> </w:t>
      </w:r>
      <w:r>
        <w:t xml:space="preserve">[Insert Date]</w:t>
      </w:r>
    </w:p>
    <w:p>
      <w:pPr>
        <w:pStyle w:val="BodyText"/>
      </w:pPr>
      <w:r>
        <w:rPr>
          <w:bCs/>
          <w:b/>
        </w:rPr>
        <w:t xml:space="preserve">Review Period:</w:t>
      </w:r>
      <w:r>
        <w:t xml:space="preserve"> </w:t>
      </w:r>
      <w:r>
        <w:t xml:space="preserve">[Insert Start Date] to [Insert End Date]</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ethical conduct, and pedagogical effectiveness of the School Counselor at the aforementioned institution located in Caracas, Venezuela. The purpose of this review is to ensure that the counseling services provided align with the educational standards of the Bolivarian Republic of Venezuela, while addressing the specific socio-emotional needs of the student body within the unique context of Caracas.</w:t>
      </w:r>
    </w:p>
    <w:p>
      <w:pPr>
        <w:pStyle w:val="BodyText"/>
      </w:pPr>
      <w:r>
        <w:t xml:space="preserve">The review process involved classroom observations, analysis of student case files (maintaining strict confidentiality), interviews with faculty members, and direct feedback from students and parents. The evaluation focuses on the counselor's ability to navigate the complex social dynamics of Caracas, providing support that is culturally relevant and practically applicable to the students' daily lives.</w:t>
      </w:r>
    </w:p>
    <w:bookmarkEnd w:id="21"/>
    <w:bookmarkStart w:id="22" w:name="X2c11da7bbea3657a66bf556cde22c2a250a67db"/>
    <w:p>
      <w:pPr>
        <w:pStyle w:val="Heading2"/>
      </w:pPr>
      <w:r>
        <w:t xml:space="preserve">2. Professional Competence and Ethical Standards</w:t>
      </w:r>
    </w:p>
    <w:p>
      <w:pPr>
        <w:pStyle w:val="FirstParagraph"/>
      </w:pPr>
      <w:r>
        <w:t xml:space="preserve">The School Counselor has demonstrated a high level of professional competence in accordance with the guidelines set forth by the Ministry of People's Power for Education (MINPPED). The counselor adheres strictly to the ethical codes regarding student privacy and confidentiality, which is particularly critical in the close-knit community environment of Caracas.</w:t>
      </w:r>
    </w:p>
    <w:p>
      <w:pPr>
        <w:pStyle w:val="BodyText"/>
      </w:pPr>
      <w:r>
        <w:t xml:space="preserve">During the review period, it was observed that the counselor maintains accurate and secure records of student interactions. The handling of sensitive information regarding family situations, which are often complex due to the current economic and social climate in Venezuela, was handled with exceptional discretion and empathy. The counselor successfully balances the legal requirements of the institution with the moral obligation to protect the well-being of the minor.</w:t>
      </w:r>
    </w:p>
    <w:bookmarkEnd w:id="22"/>
    <w:bookmarkStart w:id="23" w:name="X2594b905603c80ecc8a67f2e005c909ea4154f5"/>
    <w:p>
      <w:pPr>
        <w:pStyle w:val="Heading2"/>
      </w:pPr>
      <w:r>
        <w:t xml:space="preserve">3. Socio-Emotional Support and Crisis Intervention</w:t>
      </w:r>
    </w:p>
    <w:p>
      <w:pPr>
        <w:pStyle w:val="FirstParagraph"/>
      </w:pPr>
      <w:r>
        <w:t xml:space="preserve">A critical aspect of the School Counselor's role in Caracas is the provision of socio-emotional support amidst regional challenges. The review highlights the counselor's proactive approach in identifying students exhibiting signs of anxiety, depression, or behavioral issues linked to external stressors.</w:t>
      </w:r>
    </w:p>
    <w:p>
      <w:pPr>
        <w:pStyle w:val="BodyText"/>
      </w:pPr>
      <w:r>
        <w:t xml:space="preserve">The counselor has implemented effective crisis intervention strategies tailored to the local reality. For instance, workshops regarding resilience and emotional regulation have been well-received by students. The counselor's ability to create a safe space where students feel comfortable discussing their fears and aspirations is a significant strength. Furthermore, the counselor has shown commendable skill in mediating conflicts among students, fostering a culture of peace and respect within the school corridors.</w:t>
      </w:r>
    </w:p>
    <w:bookmarkEnd w:id="23"/>
    <w:bookmarkStart w:id="24" w:name="academic-guidance-and-career-counseling"/>
    <w:p>
      <w:pPr>
        <w:pStyle w:val="Heading2"/>
      </w:pPr>
      <w:r>
        <w:t xml:space="preserve">4. Academic Guidance and Career Counseling</w:t>
      </w:r>
    </w:p>
    <w:p>
      <w:pPr>
        <w:pStyle w:val="FirstParagraph"/>
      </w:pPr>
      <w:r>
        <w:t xml:space="preserve">The School Counselor plays a pivotal role in guiding students through their academic journey and future career planning. In the context of Venezuela's evolving educational landscape, the counselor has provided valuable insights into both local university opportunities and international pathways.</w:t>
      </w:r>
    </w:p>
    <w:p>
      <w:pPr>
        <w:pStyle w:val="BodyText"/>
      </w:pPr>
      <w:r>
        <w:t xml:space="preserve">The review notes that the counselor actively collaborates with teachers to identify students who are at risk of academic failure. Early intervention strategies, such as tutoring referrals and study skills workshops, have been effective in improving student performance. Additionally, the counselor has organized informative sessions for parents regarding the importance of academic consistency and the steps required for higher education admission, thereby strengthening the home-school connection.</w:t>
      </w:r>
    </w:p>
    <w:bookmarkEnd w:id="24"/>
    <w:bookmarkStart w:id="25" w:name="collaboration-with-stakeholders"/>
    <w:p>
      <w:pPr>
        <w:pStyle w:val="Heading2"/>
      </w:pPr>
      <w:r>
        <w:t xml:space="preserve">5. Collaboration with Stakeholders</w:t>
      </w:r>
    </w:p>
    <w:p>
      <w:pPr>
        <w:pStyle w:val="FirstParagraph"/>
      </w:pPr>
      <w:r>
        <w:t xml:space="preserve">Effective counseling requires strong collaboration with various stakeholders. The School Counselor has established positive working relationships with teachers, administrators, and parents. Regular meetings with the faculty allow for the early detection of behavioral trends and the implementation of school-wide support programs.</w:t>
      </w:r>
    </w:p>
    <w:p>
      <w:pPr>
        <w:pStyle w:val="BodyText"/>
      </w:pPr>
      <w:r>
        <w:t xml:space="preserve">Communication with parents has been particularly effective. The counselor utilizes various channels to keep families informed and engaged, respecting the diverse backgrounds of the Caracas community. The counselor's approach is inclusive, ensuring that all families feel welcome and supported, regardless of their socioeconomic status.</w:t>
      </w:r>
    </w:p>
    <w:bookmarkEnd w:id="25"/>
    <w:bookmarkStart w:id="26" w:name="areas-for-improvement"/>
    <w:p>
      <w:pPr>
        <w:pStyle w:val="Heading2"/>
      </w:pPr>
      <w:r>
        <w:t xml:space="preserve">6. Areas for Improvement</w:t>
      </w:r>
    </w:p>
    <w:p>
      <w:pPr>
        <w:pStyle w:val="FirstParagraph"/>
      </w:pPr>
      <w:r>
        <w:t xml:space="preserve">While the overall performance is commendable, the peer review identifies a few areas for potential growth:</w:t>
      </w:r>
    </w:p>
    <w:p>
      <w:pPr>
        <w:numPr>
          <w:ilvl w:val="0"/>
          <w:numId w:val="1001"/>
        </w:numPr>
        <w:pStyle w:val="Compact"/>
      </w:pPr>
      <w:r>
        <w:rPr>
          <w:bCs/>
          <w:b/>
        </w:rPr>
        <w:t xml:space="preserve">Resource Utilization:</w:t>
      </w:r>
      <w:r>
        <w:t xml:space="preserve"> </w:t>
      </w:r>
      <w:r>
        <w:t xml:space="preserve">The counselor could further explore partnerships with local NGOs and community organizations in Caracas to expand the range of support services available to students and families.</w:t>
      </w:r>
    </w:p>
    <w:p>
      <w:pPr>
        <w:numPr>
          <w:ilvl w:val="0"/>
          <w:numId w:val="1001"/>
        </w:numPr>
        <w:pStyle w:val="Compact"/>
      </w:pPr>
      <w:r>
        <w:rPr>
          <w:bCs/>
          <w:b/>
        </w:rPr>
        <w:t xml:space="preserve">Digital Tools:</w:t>
      </w:r>
      <w:r>
        <w:t xml:space="preserve"> </w:t>
      </w:r>
      <w:r>
        <w:t xml:space="preserve">Incorporating more digital tools for student engagement and resource sharing could enhance the reach of counseling services, especially given the increasing reliance on technology among youth.</w:t>
      </w:r>
    </w:p>
    <w:p>
      <w:pPr>
        <w:numPr>
          <w:ilvl w:val="0"/>
          <w:numId w:val="1001"/>
        </w:numPr>
        <w:pStyle w:val="Compact"/>
      </w:pPr>
      <w:r>
        <w:rPr>
          <w:bCs/>
          <w:b/>
        </w:rPr>
        <w:t xml:space="preserve">Documentation:</w:t>
      </w:r>
      <w:r>
        <w:t xml:space="preserve"> </w:t>
      </w:r>
      <w:r>
        <w:t xml:space="preserve">While records are secure, streamlining the documentation process for intervention outcomes could provide better data for future program evaluations.</w:t>
      </w:r>
    </w:p>
    <w:bookmarkEnd w:id="26"/>
    <w:bookmarkStart w:id="27" w:name="conclusion-and-recommendations"/>
    <w:p>
      <w:pPr>
        <w:pStyle w:val="Heading2"/>
      </w:pPr>
      <w:r>
        <w:t xml:space="preserve">7. Conclusion and Recommendations</w:t>
      </w:r>
    </w:p>
    <w:p>
      <w:pPr>
        <w:pStyle w:val="FirstParagraph"/>
      </w:pPr>
      <w:r>
        <w:t xml:space="preserve">In conclusion, the School Counselor has demonstrated exceptional dedication, professionalism, and empathy in serving the student population of this institution in Caracas, Venezuela. The counselor's work is vital in supporting the holistic development of students, addressing both their academic needs and their socio-emotional well-being in a challenging environment.</w:t>
      </w:r>
    </w:p>
    <w:p>
      <w:pPr>
        <w:pStyle w:val="BodyText"/>
      </w:pPr>
      <w:r>
        <w:t xml:space="preserve">It is recommended that the counselor continues to receive professional development opportunities, particularly in areas related to trauma-informed care and digital counseling tools. The institution should also consider providing additional resources to support the counselor's initiatives, ensuring that the high standard of care is maintained and enhanced.</w:t>
      </w:r>
    </w:p>
    <w:p>
      <w:pPr>
        <w:pStyle w:val="BodyText"/>
      </w:pPr>
      <w:r>
        <w:t xml:space="preserve">This Peer Review Report affirms the value of the School Counselor's contributions to the educational community and recommends continued employment with a focus on the areas for improvement identified above.</w:t>
      </w:r>
    </w:p>
    <w:bookmarkEnd w:id="27"/>
    <w:p>
      <w:pPr>
        <w:pStyle w:val="BodyText"/>
      </w:pPr>
      <w:r>
        <w:rPr>
          <w:bCs/>
          <w:b/>
        </w:rPr>
        <w:t xml:space="preserve">Reviewed by:</w:t>
      </w:r>
    </w:p>
    <w:p>
      <w:pPr>
        <w:pStyle w:val="BodyText"/>
      </w:pPr>
      <w:r>
        <w:t xml:space="preserve">[Name of Peer Reviewer]</w:t>
      </w:r>
    </w:p>
    <w:p>
      <w:pPr>
        <w:pStyle w:val="BodyText"/>
      </w:pPr>
      <w:r>
        <w:t xml:space="preserve">[Title/Position]</w:t>
      </w:r>
    </w:p>
    <w:p>
      <w:pPr>
        <w:pStyle w:val="BodyText"/>
      </w:pPr>
      <w:r>
        <w:t xml:space="preserve">[Signature]</w:t>
      </w:r>
    </w:p>
    <w:p>
      <w:pPr>
        <w:pStyle w:val="BodyText"/>
      </w:pPr>
      <w:r>
        <w:rPr>
          <w:bCs/>
          <w:b/>
        </w:rPr>
        <w:t xml:space="preserve">School Counselor:</w:t>
      </w:r>
    </w:p>
    <w:p>
      <w:pPr>
        <w:pStyle w:val="BodyText"/>
      </w:pPr>
      <w:r>
        <w:t xml:space="preserve">[Name of Counselor]</w:t>
      </w:r>
    </w:p>
    <w:p>
      <w:pPr>
        <w:pStyle w:val="BodyText"/>
      </w:pPr>
      <w:r>
        <w:t xml:space="preserve">[Title/Position]</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Caracas, Venezuela</dc:title>
  <dc:creator/>
  <dc:language>en</dc:language>
  <cp:keywords/>
  <dcterms:created xsi:type="dcterms:W3CDTF">2026-10-10T08:14:39Z</dcterms:created>
  <dcterms:modified xsi:type="dcterms:W3CDTF">2026-10-10T08:14:39Z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