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Performance</w:t>
      </w:r>
      <w:r>
        <w:t xml:space="preserve"> </w:t>
      </w:r>
      <w:r>
        <w:t xml:space="preserve">in</w:t>
      </w:r>
      <w:r>
        <w:t xml:space="preserve"> </w:t>
      </w:r>
      <w:r>
        <w:t xml:space="preserve">Afghanistan</w:t>
      </w:r>
      <w:r>
        <w:t xml:space="preserve"> </w:t>
      </w:r>
      <w:r>
        <w:t xml:space="preserve">Kabul</w:t>
      </w:r>
    </w:p>
    <w:bookmarkStart w:id="29" w:name="Xa57723cc77b5fc736e1986f46ed4fc1cb6e1c2f"/>
    <w:p>
      <w:pPr>
        <w:pStyle w:val="Heading1"/>
      </w:pPr>
      <w:r>
        <w:t xml:space="preserve">Peer Review Report: Social Worker Performance</w:t>
      </w:r>
    </w:p>
    <w:p>
      <w:pPr>
        <w:pStyle w:val="FirstParagraph"/>
      </w:pPr>
      <w:r>
        <w:rPr>
          <w:bCs/>
          <w:b/>
        </w:rPr>
        <w:t xml:space="preserve">Subject:</w:t>
      </w:r>
      <w:r>
        <w:t xml:space="preserve"> </w:t>
      </w:r>
      <w:r>
        <w:t xml:space="preserve">[Name of Social Worker]</w:t>
      </w:r>
      <w:r>
        <w:br/>
      </w:r>
      <w:r>
        <w:rPr>
          <w:bCs/>
          <w:b/>
        </w:rPr>
        <w:t xml:space="preserve">Position:</w:t>
      </w:r>
      <w:r>
        <w:t xml:space="preserve"> </w:t>
      </w:r>
      <w:r>
        <w:t xml:space="preserve">Senior Social Worker</w:t>
      </w:r>
      <w:r>
        <w:br/>
      </w:r>
      <w:r>
        <w:rPr>
          <w:bCs/>
          <w:b/>
        </w:rPr>
        <w:t xml:space="preserve">Location:</w:t>
      </w:r>
      <w:r>
        <w:t xml:space="preserve"> </w:t>
      </w:r>
      <w:r>
        <w:t xml:space="preserve">Kabul, Afghanistan</w:t>
      </w:r>
      <w:r>
        <w:br/>
      </w:r>
      <w:r>
        <w:rPr>
          <w:bCs/>
          <w:b/>
        </w:rPr>
        <w:t xml:space="preserve">Organization:</w:t>
      </w:r>
      <w:r>
        <w:t xml:space="preserve"> </w:t>
      </w:r>
      <w:r>
        <w:t xml:space="preserve">[Name of NGO/Agency]</w:t>
      </w:r>
    </w:p>
    <w:p>
      <w:pPr>
        <w:pStyle w:val="BodyText"/>
      </w:pPr>
      <w:r>
        <w:rPr>
          <w:bCs/>
          <w:b/>
        </w:rPr>
        <w:t xml:space="preserve">Date of Review:</w:t>
      </w:r>
      <w:r>
        <w:t xml:space="preserve"> </w:t>
      </w:r>
      <w:r>
        <w:t xml:space="preserve">October 24, 2023</w:t>
      </w:r>
      <w:r>
        <w:br/>
      </w:r>
      <w:r>
        <w:rPr>
          <w:bCs/>
          <w:b/>
        </w:rPr>
        <w:t xml:space="preserve">Review Period:</w:t>
      </w:r>
      <w:r>
        <w:t xml:space="preserve"> </w:t>
      </w:r>
      <w:r>
        <w:t xml:space="preserve">January 2023 – September 2023</w:t>
      </w:r>
      <w:r>
        <w:br/>
      </w:r>
      <w:r>
        <w:rPr>
          <w:bCs/>
          <w:b/>
        </w:rPr>
        <w:t xml:space="preserve">Reviewer:</w:t>
      </w:r>
      <w:r>
        <w:t xml:space="preserve"> </w:t>
      </w:r>
      <w:r>
        <w:t xml:space="preserve">[Name of Peer Reviewer]</w:t>
      </w:r>
    </w:p>
    <w:bookmarkStart w:id="20" w:name="executive-summary"/>
    <w:p>
      <w:pPr>
        <w:pStyle w:val="Heading2"/>
      </w:pPr>
      <w:r>
        <w:t xml:space="preserve">1. Executive Summary</w:t>
      </w:r>
    </w:p>
    <w:p>
      <w:pPr>
        <w:pStyle w:val="FirstParagraph"/>
      </w:pPr>
      <w:r>
        <w:t xml:space="preserve">This Peer Review Report evaluates the professional performance, ethical conduct, and operational effectiveness of the designated Social Worker operating within the complex humanitarian landscape of Afghanistan Kabul. The review focuses on the subject's ability to navigate the unique socio-political challenges of the region while delivering critical psychosocial support, case management, and community protection services. The assessment highlights the Social Worker's resilience, cultural competence, and adherence to international humanitarian standards amidst the current security and economic constraints in Kabul.</w:t>
      </w:r>
    </w:p>
    <w:bookmarkEnd w:id="20"/>
    <w:bookmarkStart w:id="21" w:name="X6e6bd25279b0848999cba048cac2ad924659252"/>
    <w:p>
      <w:pPr>
        <w:pStyle w:val="Heading2"/>
      </w:pPr>
      <w:r>
        <w:t xml:space="preserve">2. Contextual Analysis: Operations in Afghanistan Kabul</w:t>
      </w:r>
    </w:p>
    <w:p>
      <w:pPr>
        <w:pStyle w:val="FirstParagraph"/>
      </w:pPr>
      <w:r>
        <w:t xml:space="preserve">The role of a Social Worker in Afghanistan Kabul is distinct from standard practice due to the volatile security environment, restricted access for vulnerable populations, and the specific cultural nuances of the region. This review acknowledges that the Social Worker operates under significant pressure, often serving displaced families, survivors of gender-based violence (GBV), and unaccompanied minors. The evaluation considers how the subject adapts standard social work methodologies to the realities of Kabul, where trust-building is paramount and logistical barriers are frequent.</w:t>
      </w:r>
    </w:p>
    <w:bookmarkEnd w:id="21"/>
    <w:bookmarkStart w:id="24" w:name="Xe25f2fea370e40eea59fe697b44d3f1cf75cd69"/>
    <w:p>
      <w:pPr>
        <w:pStyle w:val="Heading2"/>
      </w:pPr>
      <w:r>
        <w:t xml:space="preserve">3. Core Competencies and Professional Practice</w:t>
      </w:r>
    </w:p>
    <w:bookmarkStart w:id="22" w:name="case-management-and-client-advocacy"/>
    <w:p>
      <w:pPr>
        <w:pStyle w:val="Heading3"/>
      </w:pPr>
      <w:r>
        <w:t xml:space="preserve">3.1 Case Management and Client Advocacy</w:t>
      </w:r>
    </w:p>
    <w:p>
      <w:pPr>
        <w:pStyle w:val="FirstParagraph"/>
      </w:pPr>
      <w:r>
        <w:t xml:space="preserve">The Social Worker has demonstrated exceptional skill in case management. In the context of Kabul, where bureaucratic hurdles can impede aid delivery, the subject has effectively navigated local administrative systems to secure documentation and resources for clients. The review notes a high volume of successfully closed cases involving family reunification and emergency shelter placement. The Social Worker consistently prioritizes the safety of beneficiaries, utilizing discreet and secure communication channels to protect the identities of vulnerable individuals, a critical requirement in the current Afghan context.</w:t>
      </w:r>
    </w:p>
    <w:bookmarkEnd w:id="22"/>
    <w:bookmarkStart w:id="23" w:name="psychosocial-support-pss"/>
    <w:p>
      <w:pPr>
        <w:pStyle w:val="Heading3"/>
      </w:pPr>
      <w:r>
        <w:t xml:space="preserve">3.2 Psychosocial Support (PSS)</w:t>
      </w:r>
    </w:p>
    <w:p>
      <w:pPr>
        <w:pStyle w:val="FirstParagraph"/>
      </w:pPr>
      <w:r>
        <w:t xml:space="preserve">Given the widespread trauma experienced by the population in Afghanistan Kabul, the provision of Psychosocial Support is a cornerstone of this role. The Social Worker has shown a deep understanding of trauma-informed care. The review highlights the subject's ability to conduct counseling sessions that are culturally sensitive, respecting local traditions while introducing therapeutic techniques. The Social Worker has successfully facilitated support groups for women and children, creating safe spaces for dialogue in a conservative environment, thereby fostering community resilience.</w:t>
      </w:r>
    </w:p>
    <w:bookmarkEnd w:id="23"/>
    <w:bookmarkEnd w:id="24"/>
    <w:bookmarkStart w:id="25" w:name="X4ddf9ea2723922a3ee132557ca9362aa302349a"/>
    <w:p>
      <w:pPr>
        <w:pStyle w:val="Heading2"/>
      </w:pPr>
      <w:r>
        <w:t xml:space="preserve">4. Cultural Competence and Community Engagement</w:t>
      </w:r>
    </w:p>
    <w:p>
      <w:pPr>
        <w:pStyle w:val="FirstParagraph"/>
      </w:pPr>
      <w:r>
        <w:t xml:space="preserve">A critical aspect of this Peer Review Report is the assessment of cultural intelligence. The Social Worker exhibits a profound respect for the local customs, religious values, and social hierarchies prevalent in Afghanistan Kabul. This cultural competence has been instrumental in gaining the trust of community elders and local leaders, which is essential for program implementation. The subject effectively bridges the gap between international humanitarian guidelines and local realities, ensuring that interventions are not only effective but also socially acceptable and sustainable within the community.</w:t>
      </w:r>
    </w:p>
    <w:bookmarkEnd w:id="25"/>
    <w:bookmarkStart w:id="26" w:name="ethical-standards-and-safeguarding"/>
    <w:p>
      <w:pPr>
        <w:pStyle w:val="Heading2"/>
      </w:pPr>
      <w:r>
        <w:t xml:space="preserve">5. Ethical Standards and Safeguarding</w:t>
      </w:r>
    </w:p>
    <w:p>
      <w:pPr>
        <w:pStyle w:val="FirstParagraph"/>
      </w:pPr>
      <w:r>
        <w:t xml:space="preserve">Adherence to ethical standards is non-negotiable in humanitarian work. The Social Worker has maintained strict confidentiality and impartiality throughout the review period. The review confirms that the subject strictly follows safeguarding policies to prevent exploitation and abuse. In the challenging environment of Kabul, where power dynamics can be skewed, the Social Worker has consistently upheld the dignity of beneficiaries, ensuring that aid is distributed based on need rather than affiliation. The subject has also demonstrated integrity in reporting mechanisms, promptly flagging any potential safeguarding concerns.</w:t>
      </w:r>
    </w:p>
    <w:bookmarkEnd w:id="26"/>
    <w:bookmarkStart w:id="27" w:name="challenges-and-areas-for-improvement"/>
    <w:p>
      <w:pPr>
        <w:pStyle w:val="Heading2"/>
      </w:pPr>
      <w:r>
        <w:t xml:space="preserve">6. Challenges and Areas for Improvement</w:t>
      </w:r>
    </w:p>
    <w:p>
      <w:pPr>
        <w:pStyle w:val="FirstParagraph"/>
      </w:pPr>
      <w:r>
        <w:t xml:space="preserve">While the performance is commendable, this Peer Review Report identifies areas for growth. The high stress of working in Afghanistan Kabul has occasionally led to signs of burnout. It is recommended that the Social Worker engage more frequently with staff well-being programs and peer support networks. Additionally, while fieldwork is strong, there is a need to enhance digital documentation skills to ensure data security and efficiency as the organization moves toward more digital case management systems. Strengthening collaboration with local Afghan civil society organizations could also further amplify the impact of the Social Worker's efforts.</w:t>
      </w:r>
    </w:p>
    <w:bookmarkEnd w:id="27"/>
    <w:bookmarkStart w:id="28" w:name="conclusion-and-recommendations"/>
    <w:p>
      <w:pPr>
        <w:pStyle w:val="Heading2"/>
      </w:pPr>
      <w:r>
        <w:t xml:space="preserve">7. Conclusion and Recommendations</w:t>
      </w:r>
    </w:p>
    <w:p>
      <w:pPr>
        <w:pStyle w:val="FirstParagraph"/>
      </w:pPr>
      <w:r>
        <w:t xml:space="preserve">In conclusion, this Peer Review Report affirms that the Social Worker is a vital asset to the humanitarian response in Afghanistan Kabul. The subject combines professional expertise with the necessary resilience and cultural adaptability to operate effectively in a high-risk environment. The Social Worker’s dedication to protecting the most vulnerable populations in Kabul is evident in their daily practice. It is recommended that the subject be recognized for their outstanding performance and provided with advanced training in trauma management and leadership to further support their career development and the organization's mission.</w:t>
      </w:r>
    </w:p>
    <w:p>
      <w:pPr>
        <w:pStyle w:val="BodyText"/>
      </w:pPr>
      <w:r>
        <w:rPr>
          <w:bCs/>
          <w:b/>
        </w:rPr>
        <w:t xml:space="preserve">Signature of Peer Reviewer:</w:t>
      </w:r>
      <w:r>
        <w:br/>
      </w:r>
      <w:r>
        <w:br/>
      </w:r>
      <w:r>
        <w:t xml:space="preserve">[Name]</w:t>
      </w:r>
      <w:r>
        <w:br/>
      </w:r>
      <w:r>
        <w:t xml:space="preserve">[Title]</w:t>
      </w:r>
    </w:p>
    <w:p>
      <w:pPr>
        <w:pStyle w:val="BodyText"/>
      </w:pPr>
      <w:r>
        <w:rPr>
          <w:bCs/>
          <w:b/>
        </w:rPr>
        <w:t xml:space="preserve">Signature of Social Worker:</w:t>
      </w:r>
      <w:r>
        <w:br/>
      </w:r>
      <w:r>
        <w:br/>
      </w:r>
      <w:r>
        <w:t xml:space="preserve">[Name]</w:t>
      </w:r>
      <w:r>
        <w:br/>
      </w:r>
      <w:r>
        <w:t xml:space="preserve">[Title]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Performance in Afghanistan Kabul</dc:title>
  <dc:creator/>
  <dc:language>en</dc:language>
  <cp:keywords/>
  <dcterms:created xsi:type="dcterms:W3CDTF">2026-10-10T03:53:08Z</dcterms:created>
  <dcterms:modified xsi:type="dcterms:W3CDTF">2026-10-10T03:53:08Z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