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Social</w:t>
      </w:r>
      <w:r>
        <w:t xml:space="preserve"> </w:t>
      </w:r>
      <w:r>
        <w:t xml:space="preserve">Worker</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Social Worker Performance</w:t>
      </w:r>
    </w:p>
    <w:p>
      <w:pPr>
        <w:pStyle w:val="BodyText"/>
      </w:pPr>
      <w:r>
        <w:rPr>
          <w:bCs/>
          <w:b/>
        </w:rPr>
        <w:t xml:space="preserve">Location:</w:t>
      </w:r>
      <w:r>
        <w:t xml:space="preserve"> </w:t>
      </w:r>
      <w:r>
        <w:t xml:space="preserve">Argentina Córdoba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ethical conduct, and clinical competence of a Social Worker operating within the jurisdiction of Argentina Córdoba. The purpose of this review is to ensure that the Social Worker adheres to the highest standards of practice as mandated by local regulations, including those set forth by the Colegio de Trabajadores Sociales de Córdoba. This document serves as a formal assessment tool to identify strengths, areas for improvement, and recommendations for professional development.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Adherence to ethical guidelines and professional standards.</w:t>
      </w:r>
    </w:p>
    <w:p>
      <w:pPr>
        <w:numPr>
          <w:ilvl w:val="0"/>
          <w:numId w:val="1001"/>
        </w:numPr>
        <w:pStyle w:val="Compact"/>
      </w:pPr>
      <w:r>
        <w:t xml:space="preserve">Quality of case management and intervention strategies.</w:t>
      </w:r>
    </w:p>
    <w:p>
      <w:pPr>
        <w:numPr>
          <w:ilvl w:val="0"/>
          <w:numId w:val="1001"/>
        </w:numPr>
        <w:pStyle w:val="Compact"/>
      </w:pPr>
      <w:r>
        <w:t xml:space="preserve">Effectiveness in community engagement and resource mobilization.</w:t>
      </w:r>
    </w:p>
    <w:p>
      <w:pPr>
        <w:numPr>
          <w:ilvl w:val="0"/>
          <w:numId w:val="1001"/>
        </w:numPr>
        <w:pStyle w:val="Compact"/>
      </w:pPr>
      <w:r>
        <w:t xml:space="preserve">Compliance with legal and regulatory frameworks in Argentina Córdoba.</w:t>
      </w:r>
    </w:p>
    <w:p>
      <w:pPr>
        <w:numPr>
          <w:ilvl w:val="0"/>
          <w:numId w:val="1001"/>
        </w:numPr>
        <w:pStyle w:val="Compact"/>
      </w:pPr>
      <w:r>
        <w:t xml:space="preserve">Collaboration with multidisciplinary teams and stakeholders.</w:t>
      </w:r>
    </w:p>
    <w:p>
      <w:pPr>
        <w:pStyle w:val="FirstParagraph"/>
      </w:pPr>
      <w:r>
        <w:t xml:space="preserve">The review period covers the last twelve months of practice, during which the Social Worker has been actively engaged in providing services to vulnerable populations in the region.</w:t>
      </w:r>
    </w:p>
    <w:bookmarkEnd w:id="22"/>
    <w:bookmarkStart w:id="28" w:name="evaluation-criteria"/>
    <w:p>
      <w:pPr>
        <w:pStyle w:val="Heading2"/>
      </w:pPr>
      <w:r>
        <w:t xml:space="preserve">3. Evaluation Criteria</w:t>
      </w:r>
    </w:p>
    <w:bookmarkStart w:id="23" w:name="ethical-conduct"/>
    <w:p>
      <w:pPr>
        <w:pStyle w:val="Heading3"/>
      </w:pPr>
      <w:r>
        <w:t xml:space="preserve">3.1 Ethical Conduct</w:t>
      </w:r>
    </w:p>
    <w:p>
      <w:pPr>
        <w:pStyle w:val="FirstParagraph"/>
      </w:pPr>
      <w:r>
        <w:t xml:space="preserve">The Social Worker demonstrates a strong commitment to ethical principles, including confidentiality, respect for client autonomy, and cultural sensitivity. In the context of Argentina Córdoba, where diverse socioeconomic conditions exist, the Social Worker has shown an ability to navigate complex ethical dilemmas while maintaining professionalism.</w:t>
      </w:r>
    </w:p>
    <w:bookmarkEnd w:id="23"/>
    <w:bookmarkStart w:id="24" w:name="case-management"/>
    <w:p>
      <w:pPr>
        <w:pStyle w:val="Heading3"/>
      </w:pPr>
      <w:r>
        <w:t xml:space="preserve">3.2 Case Management</w:t>
      </w:r>
    </w:p>
    <w:p>
      <w:pPr>
        <w:pStyle w:val="FirstParagraph"/>
      </w:pPr>
      <w:r>
        <w:t xml:space="preserve">Case management skills are evaluated based on the Social Worker's ability to assess client needs, develop tailored intervention plans, and monitor progress. The Social Worker has exhibited proficiency in documenting cases accurately and ensuring continuity of care. However, there is room for improvement in addressing systemic barriers that clients face in accessing resources.</w:t>
      </w:r>
    </w:p>
    <w:bookmarkEnd w:id="24"/>
    <w:bookmarkStart w:id="25" w:name="community-engagement"/>
    <w:p>
      <w:pPr>
        <w:pStyle w:val="Heading3"/>
      </w:pPr>
      <w:r>
        <w:t xml:space="preserve">3.3 Community Engagement</w:t>
      </w:r>
    </w:p>
    <w:p>
      <w:pPr>
        <w:pStyle w:val="FirstParagraph"/>
      </w:pPr>
      <w:r>
        <w:t xml:space="preserve">In Argentina Córdoba, community engagement is critical for addressing social issues effectively. The Social Worker has actively participated in local initiatives, such as workshops on mental health awareness and programs aimed at reducing poverty. Their efforts have contributed positively to fostering trust between service providers and the community.</w:t>
      </w:r>
    </w:p>
    <w:bookmarkEnd w:id="25"/>
    <w:bookmarkStart w:id="26" w:name="legal-compliance"/>
    <w:p>
      <w:pPr>
        <w:pStyle w:val="Heading3"/>
      </w:pPr>
      <w:r>
        <w:t xml:space="preserve">3.4 Legal Compliance</w:t>
      </w:r>
    </w:p>
    <w:p>
      <w:pPr>
        <w:pStyle w:val="FirstParagraph"/>
      </w:pPr>
      <w:r>
        <w:t xml:space="preserve">The Social Worker complies with relevant laws and regulations governing social work practice in Argentina Córdoba. This includes adherence to labor laws, child protection statutes, and guidelines issued by the provincial government. No violations or discrepancies were identified during the review period.</w:t>
      </w:r>
    </w:p>
    <w:bookmarkEnd w:id="26"/>
    <w:bookmarkStart w:id="27" w:name="collaboration"/>
    <w:p>
      <w:pPr>
        <w:pStyle w:val="Heading3"/>
      </w:pPr>
      <w:r>
        <w:t xml:space="preserve">3.5 Collaboration</w:t>
      </w:r>
    </w:p>
    <w:p>
      <w:pPr>
        <w:pStyle w:val="FirstParagraph"/>
      </w:pPr>
      <w:r>
        <w:t xml:space="preserve">Collaboration with other professionals, such as psychologists, healthcare providers, and educators, is essential for holistic service delivery. The Social Worker has demonstrated effective communication and teamwork skills, contributing to coordinated care for clients. Nevertheless, greater emphasis could be placed on building stronger partnerships with non-governmental organizations (NGOs) operating in the region.</w:t>
      </w:r>
    </w:p>
    <w:bookmarkEnd w:id="27"/>
    <w:bookmarkEnd w:id="28"/>
    <w:bookmarkStart w:id="29" w:name="strengths"/>
    <w:p>
      <w:pPr>
        <w:pStyle w:val="Heading2"/>
      </w:pPr>
      <w:r>
        <w:t xml:space="preserve">4. Strengths</w:t>
      </w:r>
    </w:p>
    <w:p>
      <w:pPr>
        <w:numPr>
          <w:ilvl w:val="0"/>
          <w:numId w:val="1002"/>
        </w:numPr>
        <w:pStyle w:val="Compact"/>
      </w:pPr>
      <w:r>
        <w:t xml:space="preserve">Strong ethical foundation and commitment to client welfare.</w:t>
      </w:r>
    </w:p>
    <w:p>
      <w:pPr>
        <w:numPr>
          <w:ilvl w:val="0"/>
          <w:numId w:val="1002"/>
        </w:numPr>
        <w:pStyle w:val="Compact"/>
      </w:pPr>
      <w:r>
        <w:t xml:space="preserve">Proficient case management skills with attention to detail.</w:t>
      </w:r>
    </w:p>
    <w:p>
      <w:pPr>
        <w:numPr>
          <w:ilvl w:val="0"/>
          <w:numId w:val="1002"/>
        </w:numPr>
        <w:pStyle w:val="Compact"/>
      </w:pPr>
      <w:r>
        <w:t xml:space="preserve">Active involvement in community-driven projects.</w:t>
      </w:r>
    </w:p>
    <w:p>
      <w:pPr>
        <w:numPr>
          <w:ilvl w:val="0"/>
          <w:numId w:val="1002"/>
        </w:numPr>
        <w:pStyle w:val="Compact"/>
      </w:pPr>
      <w:r>
        <w:t xml:space="preserve">Ability to adapt interventions to meet the unique needs of clients in Argentina Córdoba.</w:t>
      </w:r>
    </w:p>
    <w:p>
      <w:pPr>
        <w:numPr>
          <w:ilvl w:val="0"/>
          <w:numId w:val="1002"/>
        </w:numPr>
        <w:pStyle w:val="Compact"/>
      </w:pPr>
      <w:r>
        <w:t xml:space="preserve">Positive feedback from colleagues and clients regarding professionalism and empathy.</w:t>
      </w:r>
    </w:p>
    <w:bookmarkEnd w:id="29"/>
    <w:bookmarkStart w:id="30" w:name="areas-for-improvement"/>
    <w:p>
      <w:pPr>
        <w:pStyle w:val="Heading2"/>
      </w:pPr>
      <w:r>
        <w:t xml:space="preserve">5. Areas for Improvement</w:t>
      </w:r>
    </w:p>
    <w:p>
      <w:pPr>
        <w:numPr>
          <w:ilvl w:val="0"/>
          <w:numId w:val="1003"/>
        </w:numPr>
        <w:pStyle w:val="Compact"/>
      </w:pPr>
      <w:r>
        <w:t xml:space="preserve">Enhance strategies for addressing systemic challenges faced by clients, such as limited access to healthcare and education.</w:t>
      </w:r>
    </w:p>
    <w:p>
      <w:pPr>
        <w:numPr>
          <w:ilvl w:val="0"/>
          <w:numId w:val="1003"/>
        </w:numPr>
        <w:pStyle w:val="Compact"/>
      </w:pPr>
      <w:r>
        <w:t xml:space="preserve">Strengthen collaboration with NGOs and community leaders to expand resource networks.</w:t>
      </w:r>
    </w:p>
    <w:p>
      <w:pPr>
        <w:numPr>
          <w:ilvl w:val="0"/>
          <w:numId w:val="1003"/>
        </w:numPr>
        <w:pStyle w:val="Compact"/>
      </w:pPr>
      <w:r>
        <w:t xml:space="preserve">Incorporate more innovative approaches to client engagement, such as digital tools for outreach.</w:t>
      </w:r>
    </w:p>
    <w:p>
      <w:pPr>
        <w:numPr>
          <w:ilvl w:val="0"/>
          <w:numId w:val="1003"/>
        </w:numPr>
        <w:pStyle w:val="Compact"/>
      </w:pPr>
      <w:r>
        <w:t xml:space="preserve">Pursue additional training in trauma-informed care to better support clients affected by violence or displacement.</w:t>
      </w:r>
    </w:p>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Engage in ongoing professional development opportunities, particularly in areas related to systemic advocacy and trauma-informed practices.</w:t>
      </w:r>
    </w:p>
    <w:p>
      <w:pPr>
        <w:numPr>
          <w:ilvl w:val="0"/>
          <w:numId w:val="1004"/>
        </w:numPr>
        <w:pStyle w:val="Compact"/>
      </w:pPr>
      <w:r>
        <w:t xml:space="preserve">Establish formal partnerships with local NGOs to enhance resource availability for clients.</w:t>
      </w:r>
    </w:p>
    <w:p>
      <w:pPr>
        <w:numPr>
          <w:ilvl w:val="0"/>
          <w:numId w:val="1004"/>
        </w:numPr>
        <w:pStyle w:val="Compact"/>
      </w:pPr>
      <w:r>
        <w:t xml:space="preserve">Implement regular supervision sessions to discuss complex cases and refine intervention strategies.</w:t>
      </w:r>
    </w:p>
    <w:p>
      <w:pPr>
        <w:numPr>
          <w:ilvl w:val="0"/>
          <w:numId w:val="1004"/>
        </w:numPr>
        <w:pStyle w:val="Compact"/>
      </w:pPr>
      <w:r>
        <w:t xml:space="preserve">Explore the use of technology to improve communication with clients and streamline administrative tasks.</w:t>
      </w:r>
    </w:p>
    <w:bookmarkEnd w:id="31"/>
    <w:bookmarkStart w:id="32" w:name="conclusion"/>
    <w:p>
      <w:pPr>
        <w:pStyle w:val="Heading2"/>
      </w:pPr>
      <w:r>
        <w:t xml:space="preserve">7. Conclusion</w:t>
      </w:r>
    </w:p>
    <w:p>
      <w:pPr>
        <w:pStyle w:val="FirstParagraph"/>
      </w:pPr>
      <w:r>
        <w:t xml:space="preserve">This Peer Review Report highlights the commendable efforts of the Social Worker in serving the community of Argentina Córdoba. While there are areas for growth, the overall performance reflects a dedication to improving the lives of vulnerable individuals and families. By implementing the recommended actions, the Social Worker can further elevate their practice and contribute meaningfully to the social fabric of the region.</w:t>
      </w:r>
    </w:p>
    <w:bookmarkEnd w:id="32"/>
    <w:p>
      <w:pPr>
        <w:pStyle w:val="BodyText"/>
      </w:pPr>
      <w:r>
        <w:rPr>
          <w:bCs/>
          <w:b/>
        </w:rPr>
        <w:t xml:space="preserve">Prepared by:</w:t>
      </w:r>
    </w:p>
    <w:p>
      <w:pPr>
        <w:pStyle w:val="BodyText"/>
      </w:pPr>
      <w:r>
        <w:t xml:space="preserve">[Reviewer's Name]</w:t>
      </w:r>
    </w:p>
    <w:p>
      <w:pPr>
        <w:pStyle w:val="BodyText"/>
      </w:pPr>
      <w:r>
        <w:t xml:space="preserve">[Title/Position]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Social Worker - Argentina Córdoba</dc:title>
  <dc:creator/>
  <dc:language>en</dc:language>
  <cp:keywords/>
  <dcterms:created xsi:type="dcterms:W3CDTF">2026-10-10T07:08:47Z</dcterms:created>
  <dcterms:modified xsi:type="dcterms:W3CDTF">2026-10-10T07:08:47Z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