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t xml:space="preserve">Professional Evaluation of Social Work Practice</w:t>
      </w:r>
    </w:p>
    <w:p>
      <w:pPr>
        <w:pStyle w:val="BodyText"/>
      </w:pPr>
      <w:r>
        <w:rPr>
          <w:bCs/>
          <w:b/>
        </w:rPr>
        <w:t xml:space="preserve">Location:</w:t>
      </w:r>
      <w:r>
        <w:t xml:space="preserve"> </w:t>
      </w:r>
      <w:r>
        <w:t xml:space="preserve">Brazil Brasília</w:t>
      </w:r>
      <w:r>
        <w:br/>
      </w:r>
      <w:r>
        <w:rPr>
          <w:bCs/>
          <w:b/>
        </w:rPr>
        <w:t xml:space="preserve">Date:</w:t>
      </w:r>
      <w:r>
        <w:t xml:space="preserve"> </w:t>
      </w:r>
      <w:r>
        <w:t xml:space="preserve">October 24, 2023</w:t>
      </w:r>
    </w:p>
    <w:p>
      <w:pPr>
        <w:pStyle w:val="BodyText"/>
      </w:pPr>
      <w:r>
        <w:rPr>
          <w:bCs/>
          <w:b/>
        </w:rPr>
        <w:t xml:space="preserve">Reference ID:</w:t>
      </w:r>
      <w:r>
        <w:t xml:space="preserve"> </w:t>
      </w:r>
      <w:r>
        <w:t xml:space="preserve">BR-BSB-SW-2023-089</w:t>
      </w:r>
      <w:r>
        <w:br/>
      </w:r>
      <w:r>
        <w:rPr>
          <w:bCs/>
          <w:b/>
        </w:rPr>
        <w:t xml:space="preserve">Confidentiality:</w:t>
      </w:r>
      <w:r>
        <w:t xml:space="preserve"> </w:t>
      </w:r>
      <w:r>
        <w:t xml:space="preserve">Strictly Confidential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ethical adherence, and clinical efficacy of the subject</w:t>
      </w:r>
      <w:r>
        <w:t xml:space="preserve"> </w:t>
      </w:r>
      <w:r>
        <w:rPr>
          <w:bCs/>
          <w:b/>
        </w:rPr>
        <w:t xml:space="preserve">Social Worker</w:t>
      </w:r>
      <w:r>
        <w:t xml:space="preserve"> </w:t>
      </w:r>
      <w:r>
        <w:t xml:space="preserve">operating within the Federal District of</w:t>
      </w:r>
      <w:r>
        <w:t xml:space="preserve"> </w:t>
      </w:r>
      <w:r>
        <w:rPr>
          <w:bCs/>
          <w:b/>
        </w:rPr>
        <w:t xml:space="preserve">Brazil Brasília</w:t>
      </w:r>
      <w:r>
        <w:t xml:space="preserve">. The review process aligns with the standards set forth by the Federal Council of Social Service (CFESS) and the Regional Council of Social Service (CRESS). The objective is to ensure that the social work interventions provided to vulnerable populations in the capital city meet the highest standards of technical competence and human rights advocacy.</w:t>
      </w:r>
    </w:p>
    <w:p>
      <w:pPr>
        <w:pStyle w:val="BodyText"/>
      </w:pPr>
      <w:r>
        <w:t xml:space="preserve">The evaluation covers a six-month period of practice, focusing on case management, community engagement, and adherence to the Unified Social Assistance System (SUAS). The findings indicate a generally high level of professional dedication, with specific areas identified for technical refinement regarding documentation and intersectoral articulation.</w:t>
      </w:r>
    </w:p>
    <w:bookmarkEnd w:id="21"/>
    <w:bookmarkStart w:id="22" w:name="context-of-practice-in-brazil-brasília"/>
    <w:p>
      <w:pPr>
        <w:pStyle w:val="Heading2"/>
      </w:pPr>
      <w:r>
        <w:t xml:space="preserve">2. Context of Practice in Brazil Brasília</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Brazil Brasília</w:t>
      </w:r>
      <w:r>
        <w:t xml:space="preserve"> </w:t>
      </w:r>
      <w:r>
        <w:t xml:space="preserve">is unique due to the city's status as the federal capital. The professional operates in a complex environment that includes high-income sectors, federal government institutions, and significant pockets of social vulnerability in the satellite cities (cidades-satélites) and the Plano Piloto periphery.</w:t>
      </w:r>
    </w:p>
    <w:p>
      <w:pPr>
        <w:pStyle w:val="BodyText"/>
      </w:pPr>
      <w:r>
        <w:t xml:space="preserve">This</w:t>
      </w:r>
      <w:r>
        <w:t xml:space="preserve"> </w:t>
      </w:r>
      <w:r>
        <w:rPr>
          <w:bCs/>
          <w:b/>
        </w:rPr>
        <w:t xml:space="preserve">Peer Review Report</w:t>
      </w:r>
      <w:r>
        <w:t xml:space="preserve"> </w:t>
      </w:r>
      <w:r>
        <w:t xml:space="preserve">acknowledges the specific challenges faced by the subject, including the high demand for psychosocial support services and the necessity of navigating bureaucratic federal structures. The review assesses how effectively the</w:t>
      </w:r>
      <w:r>
        <w:t xml:space="preserve"> </w:t>
      </w:r>
      <w:r>
        <w:rPr>
          <w:bCs/>
          <w:b/>
        </w:rPr>
        <w:t xml:space="preserve">Social Worker</w:t>
      </w:r>
      <w:r>
        <w:t xml:space="preserve"> </w:t>
      </w:r>
      <w:r>
        <w:t xml:space="preserve">bridges the gap between federal social policies and the immediate needs of the local community in</w:t>
      </w:r>
      <w:r>
        <w:t xml:space="preserve"> </w:t>
      </w:r>
      <w:r>
        <w:rPr>
          <w:bCs/>
          <w:b/>
        </w:rPr>
        <w:t xml:space="preserve">Brazil Brasília</w:t>
      </w:r>
      <w:r>
        <w:t xml:space="preserve">.</w:t>
      </w:r>
    </w:p>
    <w:bookmarkEnd w:id="22"/>
    <w:bookmarkStart w:id="25" w:name="evaluation-of-technical-competence"/>
    <w:p>
      <w:pPr>
        <w:pStyle w:val="Heading2"/>
      </w:pPr>
      <w:r>
        <w:t xml:space="preserve">3. Evaluation of Technical Competence</w:t>
      </w:r>
    </w:p>
    <w:bookmarkStart w:id="23" w:name="case-management-and-intervention"/>
    <w:p>
      <w:pPr>
        <w:pStyle w:val="Heading3"/>
      </w:pPr>
      <w:r>
        <w:t xml:space="preserve">3.1 Case Management and Intervention</w:t>
      </w:r>
    </w:p>
    <w:p>
      <w:pPr>
        <w:pStyle w:val="FirstParagraph"/>
      </w:pPr>
      <w:r>
        <w:t xml:space="preserve">The subject demonstrates a robust understanding of the social work methodology. The analysis of case files reveals that the</w:t>
      </w:r>
      <w:r>
        <w:t xml:space="preserve"> </w:t>
      </w:r>
      <w:r>
        <w:rPr>
          <w:bCs/>
          <w:b/>
        </w:rPr>
        <w:t xml:space="preserve">Social Worker</w:t>
      </w:r>
      <w:r>
        <w:t xml:space="preserve"> </w:t>
      </w:r>
      <w:r>
        <w:t xml:space="preserve">consistently applies the principles of the "Project of Life" (Projeto de Vida), a core concept in Brazilian social work. Interventions are tailored to the specific socio-economic realities of clients in</w:t>
      </w:r>
      <w:r>
        <w:t xml:space="preserve"> </w:t>
      </w:r>
      <w:r>
        <w:rPr>
          <w:bCs/>
          <w:b/>
        </w:rPr>
        <w:t xml:space="preserve">Brazil Brasília</w:t>
      </w:r>
      <w:r>
        <w:t xml:space="preserve">, showing cultural competence and sensitivity to local dynamics.</w:t>
      </w:r>
    </w:p>
    <w:p>
      <w:pPr>
        <w:numPr>
          <w:ilvl w:val="0"/>
          <w:numId w:val="1001"/>
        </w:numPr>
        <w:pStyle w:val="Compact"/>
      </w:pPr>
      <w:r>
        <w:rPr>
          <w:bCs/>
          <w:b/>
        </w:rPr>
        <w:t xml:space="preserve">Strength:</w:t>
      </w:r>
      <w:r>
        <w:t xml:space="preserve"> </w:t>
      </w:r>
      <w:r>
        <w:t xml:space="preserve">Effective identification of family dynamics and risk factors in urban settings.</w:t>
      </w:r>
    </w:p>
    <w:p>
      <w:pPr>
        <w:numPr>
          <w:ilvl w:val="0"/>
          <w:numId w:val="1001"/>
        </w:numPr>
        <w:pStyle w:val="Compact"/>
      </w:pPr>
      <w:r>
        <w:rPr>
          <w:bCs/>
          <w:b/>
        </w:rPr>
        <w:t xml:space="preserve">Strength:</w:t>
      </w:r>
      <w:r>
        <w:t xml:space="preserve"> </w:t>
      </w:r>
      <w:r>
        <w:t xml:space="preserve">Successful implementation of protective measures for children and adolescents in accordance with the Statute of the Child and Adolescent (ECA).</w:t>
      </w:r>
    </w:p>
    <w:bookmarkEnd w:id="23"/>
    <w:bookmarkStart w:id="24" w:name="documentation-and-reporting"/>
    <w:p>
      <w:pPr>
        <w:pStyle w:val="Heading3"/>
      </w:pPr>
      <w:r>
        <w:t xml:space="preserve">3.2 Documentation and Reporting</w:t>
      </w:r>
    </w:p>
    <w:p>
      <w:pPr>
        <w:pStyle w:val="FirstParagraph"/>
      </w:pPr>
      <w:r>
        <w:t xml:space="preserve">While clinical notes are generally thorough, this</w:t>
      </w:r>
      <w:r>
        <w:t xml:space="preserve"> </w:t>
      </w:r>
      <w:r>
        <w:rPr>
          <w:bCs/>
          <w:b/>
        </w:rPr>
        <w:t xml:space="preserve">Peer Review Report</w:t>
      </w:r>
      <w:r>
        <w:t xml:space="preserve"> </w:t>
      </w:r>
      <w:r>
        <w:t xml:space="preserve">identifies a need for improvement in the standardization of technical reports. In the context of</w:t>
      </w:r>
      <w:r>
        <w:t xml:space="preserve"> </w:t>
      </w:r>
      <w:r>
        <w:rPr>
          <w:bCs/>
          <w:b/>
        </w:rPr>
        <w:t xml:space="preserve">Brazil Brasília</w:t>
      </w:r>
      <w:r>
        <w:t xml:space="preserve">, where many cases may involve federal oversight or legal proceedings, documentation must be impeccable. The</w:t>
      </w:r>
      <w:r>
        <w:t xml:space="preserve"> </w:t>
      </w:r>
      <w:r>
        <w:rPr>
          <w:bCs/>
          <w:b/>
        </w:rPr>
        <w:t xml:space="preserve">Social Worker</w:t>
      </w:r>
      <w:r>
        <w:t xml:space="preserve"> </w:t>
      </w:r>
      <w:r>
        <w:t xml:space="preserve">is advised to enhance the clarity and objectivity of written records to ensure they withstand legal scrutiny.</w:t>
      </w:r>
    </w:p>
    <w:bookmarkEnd w:id="24"/>
    <w:bookmarkEnd w:id="25"/>
    <w:bookmarkStart w:id="26" w:name="X24f8f0141c21bc787837d15c293c3144b659f54"/>
    <w:p>
      <w:pPr>
        <w:pStyle w:val="Heading2"/>
      </w:pPr>
      <w:r>
        <w:t xml:space="preserve">4. Ethical Adherence and Professional Conduct</w:t>
      </w:r>
    </w:p>
    <w:p>
      <w:pPr>
        <w:pStyle w:val="FirstParagraph"/>
      </w:pPr>
      <w:r>
        <w:t xml:space="preserve">A critical component of this</w:t>
      </w:r>
      <w:r>
        <w:t xml:space="preserve"> </w:t>
      </w:r>
      <w:r>
        <w:rPr>
          <w:bCs/>
          <w:b/>
        </w:rPr>
        <w:t xml:space="preserve">Peer Review Report</w:t>
      </w:r>
      <w:r>
        <w:t xml:space="preserve"> </w:t>
      </w:r>
      <w:r>
        <w:t xml:space="preserve">is the assessment of ethical conduct. The subject</w:t>
      </w:r>
      <w:r>
        <w:t xml:space="preserve"> </w:t>
      </w:r>
      <w:r>
        <w:rPr>
          <w:bCs/>
          <w:b/>
        </w:rPr>
        <w:t xml:space="preserve">Social Worker</w:t>
      </w:r>
      <w:r>
        <w:t xml:space="preserve"> </w:t>
      </w:r>
      <w:r>
        <w:t xml:space="preserve">has demonstrated strict adherence to the Code of Ethics of the Social Service Profession. There were no reported violations regarding confidentiality, dual relationships, or professional boundaries.</w:t>
      </w:r>
    </w:p>
    <w:p>
      <w:pPr>
        <w:pStyle w:val="BodyText"/>
      </w:pPr>
      <w:r>
        <w:t xml:space="preserve">The professional exhibits a strong commitment to the human rights framework that underpins social work in Brazil. In</w:t>
      </w:r>
      <w:r>
        <w:t xml:space="preserve"> </w:t>
      </w:r>
      <w:r>
        <w:rPr>
          <w:bCs/>
          <w:b/>
        </w:rPr>
        <w:t xml:space="preserve">Brazil Brasília</w:t>
      </w:r>
      <w:r>
        <w:t xml:space="preserve">, where political and social pressures can be intense, the subject has maintained professional autonomy, prioritizing the interests of the service users over institutional or political agendas. This integrity is highly commendable and essential for maintaining trust within the community.</w:t>
      </w:r>
    </w:p>
    <w:bookmarkEnd w:id="26"/>
    <w:bookmarkStart w:id="27" w:name="Xb041f033936ccd35e314595bd67c09da0cf7129"/>
    <w:p>
      <w:pPr>
        <w:pStyle w:val="Heading2"/>
      </w:pPr>
      <w:r>
        <w:t xml:space="preserve">5. Intersectoral Articulation and Community Engagement</w:t>
      </w:r>
    </w:p>
    <w:p>
      <w:pPr>
        <w:pStyle w:val="FirstParagraph"/>
      </w:pPr>
      <w:r>
        <w:t xml:space="preserve">Effective social work in</w:t>
      </w:r>
      <w:r>
        <w:t xml:space="preserve"> </w:t>
      </w:r>
      <w:r>
        <w:rPr>
          <w:bCs/>
          <w:b/>
        </w:rPr>
        <w:t xml:space="preserve">Brazil Brasília</w:t>
      </w:r>
      <w:r>
        <w:t xml:space="preserve"> </w:t>
      </w:r>
      <w:r>
        <w:t xml:space="preserve">requires strong collaboration with health, education, and security sectors. This</w:t>
      </w:r>
      <w:r>
        <w:t xml:space="preserve"> </w:t>
      </w:r>
      <w:r>
        <w:rPr>
          <w:bCs/>
          <w:b/>
        </w:rPr>
        <w:t xml:space="preserve">Peer Review Report</w:t>
      </w:r>
      <w:r>
        <w:t xml:space="preserve"> </w:t>
      </w:r>
      <w:r>
        <w:t xml:space="preserve">evaluates the subject's ability to navigate these networks.</w:t>
      </w:r>
    </w:p>
    <w:p>
      <w:pPr>
        <w:pStyle w:val="BodyText"/>
      </w:pPr>
      <w:r>
        <w:t xml:space="preserve">The</w:t>
      </w:r>
      <w:r>
        <w:t xml:space="preserve"> </w:t>
      </w:r>
      <w:r>
        <w:rPr>
          <w:bCs/>
          <w:b/>
        </w:rPr>
        <w:t xml:space="preserve">Social Worker</w:t>
      </w:r>
      <w:r>
        <w:t xml:space="preserve"> </w:t>
      </w:r>
      <w:r>
        <w:t xml:space="preserve">has established productive relationships with local CRAS (Social Assistance Reference Centers) and CREAS (Specialized Social Assistance Reference Centers). However, the review suggests that the professional could further strengthen ties with federal agencies and non-governmental organizations operating in the capital. Enhancing these networks would allow for more comprehensive care plans for clients dealing with complex issues such as housing insecurity and mental health crises.</w:t>
      </w:r>
    </w:p>
    <w:bookmarkEnd w:id="27"/>
    <w:bookmarkStart w:id="28" w:name="X2505c1a0023529382629b60d8e35fc2b9eaee81"/>
    <w:p>
      <w:pPr>
        <w:pStyle w:val="Heading2"/>
      </w:pPr>
      <w:r>
        <w:t xml:space="preserve">6. Recommendations for Professional Development</w:t>
      </w:r>
    </w:p>
    <w:p>
      <w:pPr>
        <w:pStyle w:val="FirstParagraph"/>
      </w:pPr>
      <w:r>
        <w:t xml:space="preserve">Based on the findings of this</w:t>
      </w:r>
      <w:r>
        <w:t xml:space="preserve"> </w:t>
      </w:r>
      <w:r>
        <w:rPr>
          <w:bCs/>
          <w:b/>
        </w:rPr>
        <w:t xml:space="preserve">Peer Review Report</w:t>
      </w:r>
      <w:r>
        <w:t xml:space="preserve">, the following recommendations are made to support the continued growth of the</w:t>
      </w:r>
      <w:r>
        <w:t xml:space="preserve"> </w:t>
      </w:r>
      <w:r>
        <w:rPr>
          <w:bCs/>
          <w:b/>
        </w:rPr>
        <w:t xml:space="preserve">Social Worker</w:t>
      </w:r>
      <w:r>
        <w:t xml:space="preserve"> </w:t>
      </w:r>
      <w:r>
        <w:t xml:space="preserve">in the context of</w:t>
      </w:r>
      <w:r>
        <w:t xml:space="preserve"> </w:t>
      </w:r>
      <w:r>
        <w:rPr>
          <w:bCs/>
          <w:b/>
        </w:rPr>
        <w:t xml:space="preserve">Brazil Brasília</w:t>
      </w:r>
      <w:r>
        <w:t xml:space="preserve">:</w:t>
      </w:r>
    </w:p>
    <w:p>
      <w:pPr>
        <w:numPr>
          <w:ilvl w:val="0"/>
          <w:numId w:val="1002"/>
        </w:numPr>
        <w:pStyle w:val="Compact"/>
      </w:pPr>
      <w:r>
        <w:rPr>
          <w:bCs/>
          <w:b/>
        </w:rPr>
        <w:t xml:space="preserve">Advanced Training:</w:t>
      </w:r>
      <w:r>
        <w:t xml:space="preserve"> </w:t>
      </w:r>
      <w:r>
        <w:t xml:space="preserve">Pursue continuing education in trauma-informed care, specifically addressing the unique stressors faced by residents of the Federal District.</w:t>
      </w:r>
    </w:p>
    <w:p>
      <w:pPr>
        <w:numPr>
          <w:ilvl w:val="0"/>
          <w:numId w:val="1002"/>
        </w:numPr>
        <w:pStyle w:val="Compact"/>
      </w:pPr>
      <w:r>
        <w:rPr>
          <w:bCs/>
          <w:b/>
        </w:rPr>
        <w:t xml:space="preserve">Documentation Skills:</w:t>
      </w:r>
      <w:r>
        <w:t xml:space="preserve"> </w:t>
      </w:r>
      <w:r>
        <w:t xml:space="preserve">Attend workshops focused on legal writing and technical reporting to improve the precision of case documentation.</w:t>
      </w:r>
    </w:p>
    <w:p>
      <w:pPr>
        <w:numPr>
          <w:ilvl w:val="0"/>
          <w:numId w:val="1002"/>
        </w:numPr>
        <w:pStyle w:val="Compact"/>
      </w:pPr>
      <w:r>
        <w:rPr>
          <w:bCs/>
          <w:b/>
        </w:rPr>
        <w:t xml:space="preserve">Network Expansion:</w:t>
      </w:r>
      <w:r>
        <w:t xml:space="preserve"> </w:t>
      </w:r>
      <w:r>
        <w:t xml:space="preserve">Actively participate in intersectoral councils in</w:t>
      </w:r>
      <w:r>
        <w:t xml:space="preserve"> </w:t>
      </w:r>
      <w:r>
        <w:rPr>
          <w:bCs/>
          <w:b/>
        </w:rPr>
        <w:t xml:space="preserve">Brazil Brasília</w:t>
      </w:r>
      <w:r>
        <w:t xml:space="preserve"> </w:t>
      </w:r>
      <w:r>
        <w:t xml:space="preserve">to advocate for policy changes that benefit vulnerable populations.</w:t>
      </w:r>
    </w:p>
    <w:p>
      <w:pPr>
        <w:numPr>
          <w:ilvl w:val="0"/>
          <w:numId w:val="1002"/>
        </w:numPr>
        <w:pStyle w:val="Compact"/>
      </w:pPr>
      <w:r>
        <w:rPr>
          <w:bCs/>
          <w:b/>
        </w:rPr>
        <w:t xml:space="preserve">Self-Care:</w:t>
      </w:r>
      <w:r>
        <w:t xml:space="preserve"> </w:t>
      </w:r>
      <w:r>
        <w:t xml:space="preserve">Implement a structured self-care routine to mitigate the risk of burnout, given the high emotional demands of the role.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 subject</w:t>
      </w:r>
      <w:r>
        <w:t xml:space="preserve"> </w:t>
      </w:r>
      <w:r>
        <w:rPr>
          <w:bCs/>
          <w:b/>
        </w:rPr>
        <w:t xml:space="preserve">Social Worker</w:t>
      </w:r>
      <w:r>
        <w:t xml:space="preserve"> </w:t>
      </w:r>
      <w:r>
        <w:t xml:space="preserve">is a competent and ethical professional who makes a valuable contribution to the social fabric of</w:t>
      </w:r>
      <w:r>
        <w:t xml:space="preserve"> </w:t>
      </w:r>
      <w:r>
        <w:rPr>
          <w:bCs/>
          <w:b/>
        </w:rPr>
        <w:t xml:space="preserve">Brazil Brasília</w:t>
      </w:r>
      <w:r>
        <w:t xml:space="preserve">. The professional demonstrates a deep commitment to social justice and the well-being of their clients. While there are areas for technical improvement, particularly in documentation and network expansion, the overall performance is rated as satisfactory to excellent.</w:t>
      </w:r>
    </w:p>
    <w:p>
      <w:pPr>
        <w:pStyle w:val="BodyText"/>
      </w:pPr>
      <w:r>
        <w:t xml:space="preserve">It is the recommendation of the review panel that the</w:t>
      </w:r>
      <w:r>
        <w:t xml:space="preserve"> </w:t>
      </w:r>
      <w:r>
        <w:rPr>
          <w:bCs/>
          <w:b/>
        </w:rPr>
        <w:t xml:space="preserve">Social Worker</w:t>
      </w:r>
      <w:r>
        <w:t xml:space="preserve"> </w:t>
      </w:r>
      <w:r>
        <w:t xml:space="preserve">continues their current practice while implementing the suggested professional development activities. Regular follow-up reviews are advised to monitor progress and ensure ongoing alignment with the evolving needs of the community in</w:t>
      </w:r>
      <w:r>
        <w:t xml:space="preserve"> </w:t>
      </w:r>
      <w:r>
        <w:rPr>
          <w:bCs/>
          <w:b/>
        </w:rPr>
        <w:t xml:space="preserve">Brazil Brasília</w:t>
      </w:r>
      <w:r>
        <w:t xml:space="preserve">.</w:t>
      </w:r>
    </w:p>
    <w:bookmarkEnd w:id="29"/>
    <w:p>
      <w:pPr>
        <w:pStyle w:val="BodyText"/>
      </w:pPr>
      <w:r>
        <w:rPr>
          <w:bCs/>
          <w:b/>
        </w:rPr>
        <w:t xml:space="preserve">Lead Reviewer</w:t>
      </w:r>
      <w:r>
        <w:br/>
      </w:r>
      <w:r>
        <w:t xml:space="preserve">Senior Social Worker</w:t>
      </w:r>
      <w:r>
        <w:br/>
      </w:r>
      <w:r>
        <w:t xml:space="preserve">CRESS-DF Registered</w:t>
      </w:r>
    </w:p>
    <w:p>
      <w:pPr>
        <w:pStyle w:val="BodyText"/>
      </w:pPr>
      <w:r>
        <w:rPr>
          <w:bCs/>
          <w:b/>
        </w:rPr>
        <w:t xml:space="preserve">Subject Social Worker</w:t>
      </w:r>
      <w:r>
        <w:br/>
      </w:r>
      <w:r>
        <w:t xml:space="preserve">Acknowledged and Received</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Brazil Brasília</dc:title>
  <dc:creator/>
  <dc:language>en</dc:language>
  <cp:keywords/>
  <dcterms:created xsi:type="dcterms:W3CDTF">2026-10-10T08:13:28Z</dcterms:created>
  <dcterms:modified xsi:type="dcterms:W3CDTF">2026-10-10T08:13:28Z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