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Social Worker</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ethical adherence, and technical competency of a Social Worker operating within the complex socio-economic landscape of São Paulo, Brazil. The review is conducted in accordance with the standards established by the Federal Council of Social Work (Conselho Federal de Serviço Social - CFESS) and the Regional Council of Social Work of São Paulo (CORESS-SP).</w:t>
      </w:r>
    </w:p>
    <w:p>
      <w:pPr>
        <w:pStyle w:val="BodyText"/>
      </w:pPr>
      <w:r>
        <w:t xml:space="preserve">The role of the Social Worker in São Paulo is distinct due to the city's status as a global metropolis characterized by extreme wealth disparity, dense urbanization, and a vast network of public and private social assistance services. This report aims to assess how effectively the subject integrates theoretical frameworks with the practical realities of the Brazilian social assistance system (Sistema Único de Assistência Social - SUAS).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 of practice observed during the review period:</w:t>
      </w:r>
    </w:p>
    <w:p>
      <w:pPr>
        <w:numPr>
          <w:ilvl w:val="0"/>
          <w:numId w:val="1001"/>
        </w:numPr>
        <w:pStyle w:val="Compact"/>
      </w:pPr>
      <w:r>
        <w:t xml:space="preserve">Adherence to the Code of Ethics of the Social Worker.</w:t>
      </w:r>
    </w:p>
    <w:p>
      <w:pPr>
        <w:numPr>
          <w:ilvl w:val="0"/>
          <w:numId w:val="1001"/>
        </w:numPr>
        <w:pStyle w:val="Compact"/>
      </w:pPr>
      <w:r>
        <w:t xml:space="preserve">Application of social work methodologies in community and institutional settings.</w:t>
      </w:r>
    </w:p>
    <w:p>
      <w:pPr>
        <w:numPr>
          <w:ilvl w:val="0"/>
          <w:numId w:val="1001"/>
        </w:numPr>
        <w:pStyle w:val="Compact"/>
      </w:pPr>
      <w:r>
        <w:t xml:space="preserve">Collaboration with multidisciplinary teams within the São Paulo municipal health and social assistance networks.</w:t>
      </w:r>
    </w:p>
    <w:p>
      <w:pPr>
        <w:numPr>
          <w:ilvl w:val="0"/>
          <w:numId w:val="1001"/>
        </w:numPr>
        <w:pStyle w:val="Compact"/>
      </w:pPr>
      <w:r>
        <w:t xml:space="preserve">Documentation and case management accuracy.</w:t>
      </w:r>
    </w:p>
    <w:p>
      <w:pPr>
        <w:numPr>
          <w:ilvl w:val="0"/>
          <w:numId w:val="1001"/>
        </w:numPr>
        <w:pStyle w:val="Compact"/>
      </w:pPr>
      <w:r>
        <w:t xml:space="preserve">Advocacy for human rights and social inclusion.</w:t>
      </w:r>
    </w:p>
    <w:bookmarkEnd w:id="22"/>
    <w:bookmarkStart w:id="25" w:name="assessment-of-professional-competency"/>
    <w:p>
      <w:pPr>
        <w:pStyle w:val="Heading2"/>
      </w:pPr>
      <w:r>
        <w:t xml:space="preserve">3. Assessment of Professional Competency</w:t>
      </w:r>
    </w:p>
    <w:bookmarkStart w:id="23" w:name="technical-knowledge-and-methodology"/>
    <w:p>
      <w:pPr>
        <w:pStyle w:val="Heading3"/>
      </w:pPr>
      <w:r>
        <w:t xml:space="preserve">3.1. Technical Knowledge and Methodology</w:t>
      </w:r>
    </w:p>
    <w:p>
      <w:pPr>
        <w:pStyle w:val="FirstParagraph"/>
      </w:pPr>
      <w:r>
        <w:t xml:space="preserve">The Social Worker demonstrates a robust understanding of the Brazilian Constitution of 1988, particularly regarding social rights. The review highlights a strong capability in navigating the SUAS framework. The subject effectively distinguishes between basic protection services (Serviços de Proteção e Atendimento Integral à Família - PAIF) and special protection services (Serviços de Proteção e Atendimento Especializado a Famílias e Indivíduos - PAEFI).</w:t>
      </w:r>
    </w:p>
    <w:p>
      <w:pPr>
        <w:pStyle w:val="BodyText"/>
      </w:pPr>
      <w:r>
        <w:t xml:space="preserve">In the context of São Paulo, where vulnerability is often compounded by housing insecurity and labor precarity, the Social Worker has shown proficiency in conducting social diagnoses. The ability to map social networks and identify protective factors within the community is evident. The subject utilizes the "Social Work Intervention" methodology correctly, ensuring that interventions are not merely assistentialist but are rooted in empowerment and citizenship construction.</w:t>
      </w:r>
    </w:p>
    <w:bookmarkEnd w:id="23"/>
    <w:bookmarkStart w:id="24" w:name="ethical-practice-and-confidentiality"/>
    <w:p>
      <w:pPr>
        <w:pStyle w:val="Heading3"/>
      </w:pPr>
      <w:r>
        <w:t xml:space="preserve">3.2. Ethical Practice and Confidentiality</w:t>
      </w:r>
    </w:p>
    <w:p>
      <w:pPr>
        <w:pStyle w:val="FirstParagraph"/>
      </w:pPr>
      <w:r>
        <w:t xml:space="preserve">A critical component of this Peer Review Report is the evaluation of ethical conduct. The Social Worker has maintained strict confidentiality regarding client data, adhering to the General Data Protection Law (LGPD) and the CFESS ethical code. There were no instances of professional boundary violations observed. The subject demonstrates high emotional intelligence when dealing with sensitive cases involving domestic violence, child protection, and elderly care, which are prevalent issues in the metropolitan region of São Paulo.</w:t>
      </w:r>
    </w:p>
    <w:bookmarkEnd w:id="24"/>
    <w:bookmarkEnd w:id="25"/>
    <w:bookmarkStart w:id="26" w:name="Xc776ec5dd3bfe38285e3e062d9e2cb0411c42f4"/>
    <w:p>
      <w:pPr>
        <w:pStyle w:val="Heading2"/>
      </w:pPr>
      <w:r>
        <w:t xml:space="preserve">4. Contextual Adaptation: The São Paulo Reality</w:t>
      </w:r>
    </w:p>
    <w:p>
      <w:pPr>
        <w:pStyle w:val="FirstParagraph"/>
      </w:pPr>
      <w:r>
        <w:t xml:space="preserve">The effectiveness of a Social Worker in Brazil, specifically in São Paulo, is measured by their ability to operate within a fragmented service network. This report notes that the subject has successfully established partnerships with local "Centros de Referência de Assistência Social" (CRAS) and "Centros de Referência Especializado de Assistência Social" (CREAS).</w:t>
      </w:r>
    </w:p>
    <w:p>
      <w:pPr>
        <w:pStyle w:val="BodyText"/>
      </w:pPr>
      <w:r>
        <w:t xml:space="preserve">Furthermore, the Social Worker exhibits cultural competence necessary for a diverse city like São Paulo. The review indicates sensitivity to the specific needs of marginalized groups, including the Afro-Brazilian population, indigenous communities residing in urban areas, and the LGBTQIA+ community. The subject's approach to advocacy aligns with the progressive social policies often championed in the state of São Paulo, focusing on reducing structural inequalities.</w:t>
      </w:r>
    </w:p>
    <w:bookmarkEnd w:id="26"/>
    <w:bookmarkStart w:id="27" w:name="areas-for-improvement"/>
    <w:p>
      <w:pPr>
        <w:pStyle w:val="Heading2"/>
      </w:pPr>
      <w:r>
        <w:t xml:space="preserve">5. Areas for Improvement</w:t>
      </w:r>
    </w:p>
    <w:p>
      <w:pPr>
        <w:pStyle w:val="FirstParagraph"/>
      </w:pPr>
      <w:r>
        <w:t xml:space="preserve">While the overall performance is commendable, this Peer Review Report identifies areas for professional development:</w:t>
      </w:r>
    </w:p>
    <w:p>
      <w:pPr>
        <w:numPr>
          <w:ilvl w:val="0"/>
          <w:numId w:val="1002"/>
        </w:numPr>
        <w:pStyle w:val="Compact"/>
      </w:pPr>
      <w:r>
        <w:rPr>
          <w:bCs/>
          <w:b/>
        </w:rPr>
        <w:t xml:space="preserve">Intersectoral Articulation:</w:t>
      </w:r>
      <w:r>
        <w:t xml:space="preserve"> </w:t>
      </w:r>
      <w:r>
        <w:t xml:space="preserve">The Social Worker could strengthen links with the Unified Health System (SUS) to better address the psychosocial aspects of health care, a crucial intersection in São Paulo's public service model.</w:t>
      </w:r>
    </w:p>
    <w:p>
      <w:pPr>
        <w:numPr>
          <w:ilvl w:val="0"/>
          <w:numId w:val="1002"/>
        </w:numPr>
        <w:pStyle w:val="Compact"/>
      </w:pPr>
      <w:r>
        <w:rPr>
          <w:bCs/>
          <w:b/>
        </w:rPr>
        <w:t xml:space="preserve">Technological Integration:</w:t>
      </w:r>
      <w:r>
        <w:t xml:space="preserve"> </w:t>
      </w:r>
      <w:r>
        <w:t xml:space="preserve">Enhancing digital literacy to utilize emerging social management software used by the São Paulo municipal government would improve case tracking efficiency.</w:t>
      </w:r>
    </w:p>
    <w:p>
      <w:pPr>
        <w:numPr>
          <w:ilvl w:val="0"/>
          <w:numId w:val="1002"/>
        </w:numPr>
        <w:pStyle w:val="Compact"/>
      </w:pPr>
      <w:r>
        <w:rPr>
          <w:bCs/>
          <w:b/>
        </w:rPr>
        <w:t xml:space="preserve">Community Mobilization:</w:t>
      </w:r>
      <w:r>
        <w:t xml:space="preserve"> </w:t>
      </w:r>
      <w:r>
        <w:t xml:space="preserve">Increasing direct engagement in community councils to foster greater citizen participation in local policy-making.</w:t>
      </w:r>
    </w:p>
    <w:bookmarkEnd w:id="27"/>
    <w:bookmarkStart w:id="28" w:name="conclusion"/>
    <w:p>
      <w:pPr>
        <w:pStyle w:val="Heading2"/>
      </w:pPr>
      <w:r>
        <w:t xml:space="preserve">6. Conclusion</w:t>
      </w:r>
    </w:p>
    <w:p>
      <w:pPr>
        <w:pStyle w:val="FirstParagraph"/>
      </w:pPr>
      <w:r>
        <w:t xml:space="preserve">In conclusion, this Peer Review Report affirms that the Social Worker meets the professional standards required for practice in Brazil. The subject demonstrates a commitment to the ethical principles of the profession and possesses the technical skills necessary to navigate the challenges of social work in São Paulo. The review confirms that the Social Worker is an asset to the social assistance network, contributing positively to the well-being of vulnerable populations. Continued professional development is recommended to further enhance intersectoral collaboration and technological proficiency.</w:t>
      </w:r>
    </w:p>
    <w:bookmarkEnd w:id="28"/>
    <w:p>
      <w:pPr>
        <w:pStyle w:val="BodyText"/>
      </w:pPr>
      <w:r>
        <w:rPr>
          <w:bCs/>
          <w:b/>
        </w:rPr>
        <w:t xml:space="preserve">Reviewer Name:</w:t>
      </w:r>
      <w:r>
        <w:t xml:space="preserve"> </w:t>
      </w:r>
      <w:r>
        <w:t xml:space="preserve">[Name of Peer Reviewer]</w:t>
      </w:r>
    </w:p>
    <w:p>
      <w:pPr>
        <w:pStyle w:val="BodyText"/>
      </w:pPr>
      <w:r>
        <w:rPr>
          <w:bCs/>
          <w:b/>
        </w:rPr>
        <w:t xml:space="preserve">Registration:</w:t>
      </w:r>
      <w:r>
        <w:t xml:space="preserve"> </w:t>
      </w:r>
      <w:r>
        <w:t xml:space="preserve">CORESS-SP [Number]</w:t>
      </w:r>
    </w:p>
    <w:p>
      <w:pPr>
        <w:pStyle w:val="BodyText"/>
      </w:pPr>
      <w:r>
        <w:rPr>
          <w:bCs/>
          <w:b/>
        </w:rPr>
        <w:t xml:space="preserve">Signature:</w:t>
      </w:r>
    </w:p>
    <w:p>
      <w:pPr>
        <w:pStyle w:val="BodyText"/>
      </w:pPr>
      <w:r>
        <w:rPr>
          <w:bCs/>
          <w:b/>
        </w:rPr>
        <w:t xml:space="preserve">Social Worker Name:</w:t>
      </w:r>
      <w:r>
        <w:t xml:space="preserve"> </w:t>
      </w:r>
      <w:r>
        <w:t xml:space="preserve">[Name of Social Worker]</w:t>
      </w:r>
    </w:p>
    <w:p>
      <w:pPr>
        <w:pStyle w:val="BodyText"/>
      </w:pPr>
      <w:r>
        <w:rPr>
          <w:bCs/>
          <w:b/>
        </w:rPr>
        <w:t xml:space="preserve">Registration:</w:t>
      </w:r>
      <w:r>
        <w:t xml:space="preserve"> </w:t>
      </w:r>
      <w:r>
        <w:t xml:space="preserve">CORESS-SP [Number]</w:t>
      </w:r>
    </w:p>
    <w:p>
      <w:pPr>
        <w:pStyle w:val="BodyText"/>
      </w:pPr>
      <w:r>
        <w:rPr>
          <w:bCs/>
          <w:b/>
        </w:rP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São Paulo, Brazil</dc:title>
  <dc:creator/>
  <dc:language>en</dc:language>
  <cp:keywords/>
  <dcterms:created xsi:type="dcterms:W3CDTF">2026-10-10T04:35:49Z</dcterms:created>
  <dcterms:modified xsi:type="dcterms:W3CDTF">2026-10-10T04:35:49Z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