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Social</w:t>
      </w:r>
      <w:r>
        <w:t xml:space="preserve"> </w:t>
      </w:r>
      <w:r>
        <w:t xml:space="preserve">Worker</w:t>
      </w:r>
      <w:r>
        <w:t xml:space="preserve"> </w:t>
      </w:r>
      <w:r>
        <w:t xml:space="preserve">-</w:t>
      </w:r>
      <w:r>
        <w:t xml:space="preserve"> </w:t>
      </w:r>
      <w:r>
        <w:t xml:space="preserve">DR</w:t>
      </w:r>
      <w:r>
        <w:t xml:space="preserve"> </w:t>
      </w:r>
      <w:r>
        <w:t xml:space="preserve">Congo</w:t>
      </w:r>
      <w:r>
        <w:t xml:space="preserve"> </w:t>
      </w:r>
      <w:r>
        <w:t xml:space="preserve">Kinshasa</w:t>
      </w:r>
    </w:p>
    <w:bookmarkStart w:id="27" w:name="peer-review-report-social-worker"/>
    <w:p>
      <w:pPr>
        <w:pStyle w:val="Heading1"/>
      </w:pPr>
      <w:r>
        <w:t xml:space="preserve">Peer Review Report: Social Worker</w:t>
      </w:r>
    </w:p>
    <w:p>
      <w:pPr>
        <w:pStyle w:val="FirstParagraph"/>
      </w:pPr>
      <w:r>
        <w:rPr>
          <w:bCs/>
          <w:b/>
        </w:rPr>
        <w:t xml:space="preserve">Location:</w:t>
      </w:r>
      <w:r>
        <w:t xml:space="preserve"> </w:t>
      </w:r>
      <w:r>
        <w:t xml:space="preserve">Kinshasa, Democratic Republic of the Congo (DR Congo)</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1, 2023 – September 30, 2023</w:t>
      </w:r>
    </w:p>
    <w:p>
      <w:pPr>
        <w:pStyle w:val="BodyText"/>
      </w:pPr>
      <w:r>
        <w:rPr>
          <w:bCs/>
          <w:b/>
        </w:rPr>
        <w:t xml:space="preserve">Subject:</w:t>
      </w:r>
      <w:r>
        <w:t xml:space="preserve"> </w:t>
      </w:r>
      <w:r>
        <w:t xml:space="preserve">Professional Competency and Field Performance Assessment</w:t>
      </w:r>
    </w:p>
    <w:bookmarkStart w:id="20" w:name="executive-summary"/>
    <w:p>
      <w:pPr>
        <w:pStyle w:val="Heading2"/>
      </w:pPr>
      <w:r>
        <w:t xml:space="preserve">1. Executive Summary</w:t>
      </w:r>
    </w:p>
    <w:p>
      <w:pPr>
        <w:pStyle w:val="FirstParagraph"/>
      </w:pPr>
      <w:r>
        <w:t xml:space="preserve">This Peer Review Report serves as a formal evaluation of the professional performance, ethical adherence, and clinical efficacy of a Social Worker operating within the complex humanitarian and urban landscape of Kinshasa, DR Congo. The purpose of this document is to ensure that the standards of social work practice meet both international guidelines and the specific cultural and socio-economic needs of the Kinshasa community. This review assesses the Social Worker's ability to navigate the unique challenges of the region, including resource scarcity, high population density, and the aftermath of regional instability.</w:t>
      </w:r>
    </w:p>
    <w:bookmarkEnd w:id="20"/>
    <w:bookmarkStart w:id="21" w:name="X36d672c7da548f89ac925a32b1f85437bffe7d5"/>
    <w:p>
      <w:pPr>
        <w:pStyle w:val="Heading2"/>
      </w:pPr>
      <w:r>
        <w:t xml:space="preserve">2. Contextual Analysis: The Kinshasa Environment</w:t>
      </w:r>
    </w:p>
    <w:p>
      <w:pPr>
        <w:pStyle w:val="FirstParagraph"/>
      </w:pPr>
      <w:r>
        <w:t xml:space="preserve">To accurately evaluate a Social Worker in this region, one must understand the operational environment. Kinshasa is a megacity characterized by rapid urbanization and significant socio-economic disparities. The Social Worker under review operates in an environment where formal support systems are often strained. Consequently, the review focuses heavily on the practitioner's adaptability and resilience.</w:t>
      </w:r>
    </w:p>
    <w:p>
      <w:pPr>
        <w:pStyle w:val="BodyText"/>
      </w:pPr>
      <w:r>
        <w:t xml:space="preserve">The assessment considers how the Social Worker addresses issues prevalent in DR Congo, such as child protection in informal settlements, support for survivors of gender-based violence (GBV), and psychosocial support for displaced persons. The review confirms that the Social Worker demonstrates a profound understanding of the local context, acknowledging that Western-centric models of social work must be adapted to fit the communal and familial structures inherent in Congolese society.</w:t>
      </w:r>
    </w:p>
    <w:bookmarkEnd w:id="21"/>
    <w:bookmarkStart w:id="22" w:name="X92db32a80f409a5b2e5c03ff5f1a497ef900f90"/>
    <w:p>
      <w:pPr>
        <w:pStyle w:val="Heading2"/>
      </w:pPr>
      <w:r>
        <w:t xml:space="preserve">3. Professional Competency and Case Management</w:t>
      </w:r>
    </w:p>
    <w:p>
      <w:pPr>
        <w:pStyle w:val="FirstParagraph"/>
      </w:pPr>
      <w:r>
        <w:rPr>
          <w:bCs/>
          <w:b/>
        </w:rPr>
        <w:t xml:space="preserve">Assessment of Skills:</w:t>
      </w:r>
      <w:r>
        <w:t xml:space="preserve"> </w:t>
      </w:r>
      <w:r>
        <w:t xml:space="preserve">The Social Worker has demonstrated high proficiency in case management. During the review period, the practitioner successfully managed a caseload of over 150 active files. The review highlights the Social Worker's ability to conduct thorough psychosocial assessments despite limited access to digital infrastructure.</w:t>
      </w:r>
    </w:p>
    <w:p>
      <w:pPr>
        <w:pStyle w:val="BodyText"/>
      </w:pPr>
      <w:r>
        <w:rPr>
          <w:bCs/>
          <w:b/>
        </w:rPr>
        <w:t xml:space="preserve">Intervention Strategies:</w:t>
      </w:r>
      <w:r>
        <w:t xml:space="preserve"> </w:t>
      </w:r>
      <w:r>
        <w:t xml:space="preserve">The Social Worker effectively utilizes community-based interventions. In Kinshasa, where institutional care is limited, the Social Worker has shown excellence in mobilizing community resources. This includes collaborating with local religious leaders and neighborhood associations to support vulnerable families. The review notes that the Social Worker prioritizes family preservation strategies, which aligns with the cultural values of the DR Congo, ensuring that children remain within their extended family networks whenever safe and possible.</w:t>
      </w:r>
    </w:p>
    <w:bookmarkEnd w:id="22"/>
    <w:bookmarkStart w:id="23" w:name="ethical-practice-and-cultural-competence"/>
    <w:p>
      <w:pPr>
        <w:pStyle w:val="Heading2"/>
      </w:pPr>
      <w:r>
        <w:t xml:space="preserve">4. Ethical Practice and Cultural Competence</w:t>
      </w:r>
    </w:p>
    <w:p>
      <w:pPr>
        <w:pStyle w:val="FirstParagraph"/>
      </w:pPr>
      <w:r>
        <w:rPr>
          <w:bCs/>
          <w:b/>
        </w:rPr>
        <w:t xml:space="preserve">Adherence to Ethics:</w:t>
      </w:r>
      <w:r>
        <w:t xml:space="preserve"> </w:t>
      </w:r>
      <w:r>
        <w:t xml:space="preserve">A critical component of this Peer Review Report is the evaluation of ethical standards. The Social Worker has maintained strict confidentiality and demonstrated impartiality, even in politically sensitive situations. The review confirms that the Social Worker adheres to the core principles of social work: service, social justice, dignity and worth of the person, importance of human relationships, integrity, and competence.</w:t>
      </w:r>
    </w:p>
    <w:p>
      <w:pPr>
        <w:pStyle w:val="BodyText"/>
      </w:pPr>
      <w:r>
        <w:rPr>
          <w:bCs/>
          <w:b/>
        </w:rPr>
        <w:t xml:space="preserve">Cultural Sensitivity:</w:t>
      </w:r>
      <w:r>
        <w:t xml:space="preserve"> </w:t>
      </w:r>
      <w:r>
        <w:t xml:space="preserve">Operating in Kinshasa requires navigating a diverse linguistic and cultural landscape. The Social Worker has shown exceptional cultural competence, communicating effectively in French, Lingala, and Swahili. This linguistic versatility has been instrumental in building trust with clients from various backgrounds. The review commends the Social Worker for respecting traditional healing practices while ensuring that clients also have access to modern medical and psychological care, striking a necessary balance in the DR Congo context.</w:t>
      </w:r>
    </w:p>
    <w:bookmarkEnd w:id="23"/>
    <w:bookmarkStart w:id="24" w:name="collaboration-and-advocacy"/>
    <w:p>
      <w:pPr>
        <w:pStyle w:val="Heading2"/>
      </w:pPr>
      <w:r>
        <w:t xml:space="preserve">5. Collaboration and Advocacy</w:t>
      </w:r>
    </w:p>
    <w:p>
      <w:pPr>
        <w:pStyle w:val="FirstParagraph"/>
      </w:pPr>
      <w:r>
        <w:rPr>
          <w:bCs/>
          <w:b/>
        </w:rPr>
        <w:t xml:space="preserve">Inter-agency Cooperation:</w:t>
      </w:r>
      <w:r>
        <w:t xml:space="preserve"> </w:t>
      </w:r>
      <w:r>
        <w:t xml:space="preserve">The Social Worker has actively collaborated with international NGOs, UN agencies, and local government bodies in Kinshasa. The review highlights specific instances where the Social Worker advocated for policy changes regarding the protection of street children. By bridging the gap between grassroots realities and high-level policy, the Social Worker has contributed to a more robust protection framework in the city.</w:t>
      </w:r>
    </w:p>
    <w:p>
      <w:pPr>
        <w:pStyle w:val="BodyText"/>
      </w:pPr>
      <w:r>
        <w:rPr>
          <w:bCs/>
          <w:b/>
        </w:rPr>
        <w:t xml:space="preserve">Community Advocacy:</w:t>
      </w:r>
      <w:r>
        <w:t xml:space="preserve"> </w:t>
      </w:r>
      <w:r>
        <w:t xml:space="preserve">The Social Worker has led several awareness campaigns regarding domestic violence and child labor. These initiatives have been well-received in the community, indicating the Social Worker's ability to engage stakeholders and drive social change. The review notes that the Social Worker empowers clients to become advocates for their own rights, fostering a sense of agency among marginalized populations in Kinshasa.</w:t>
      </w:r>
    </w:p>
    <w:bookmarkEnd w:id="24"/>
    <w:bookmarkStart w:id="25" w:name="Xda79409093af40bd3d15ed7d2a5582dbca223f1"/>
    <w:p>
      <w:pPr>
        <w:pStyle w:val="Heading2"/>
      </w:pPr>
      <w:r>
        <w:t xml:space="preserve">6. Areas for Improvement and Recommendations</w:t>
      </w:r>
    </w:p>
    <w:p>
      <w:pPr>
        <w:pStyle w:val="FirstParagraph"/>
      </w:pPr>
      <w:r>
        <w:t xml:space="preserve">While the performance of the Social Worker is commendable, this Peer Review Report identifies areas for growth. First, there is a need for enhanced documentation practices. Due to the high volume of cases, some records lack the depth required for long-term tracking. It is recommended that the Social Worker adopt more streamlined recording methods to ensure data integrity.</w:t>
      </w:r>
    </w:p>
    <w:p>
      <w:pPr>
        <w:pStyle w:val="BodyText"/>
      </w:pPr>
      <w:r>
        <w:t xml:space="preserve">Second, the Social Worker should seek further training in trauma-informed care specific to conflict zones. While general psychosocial support is strong, specialized skills in treating complex PTSD among survivors of conflict in DR Congo would enhance the quality of care. Finally, the Social Worker is encouraged to mentor junior staff to help build local capacity within the organization.</w:t>
      </w:r>
    </w:p>
    <w:bookmarkEnd w:id="25"/>
    <w:bookmarkStart w:id="26" w:name="conclusion"/>
    <w:p>
      <w:pPr>
        <w:pStyle w:val="Heading2"/>
      </w:pPr>
      <w:r>
        <w:t xml:space="preserve">7. Conclusion</w:t>
      </w:r>
    </w:p>
    <w:p>
      <w:pPr>
        <w:pStyle w:val="FirstParagraph"/>
      </w:pPr>
      <w:r>
        <w:t xml:space="preserve">In conclusion, this Peer Review Report affirms that the Social Worker is performing at a high level of professionalism and dedication. The practitioner's work in Kinshasa, DR Congo, is vital to the well-being of vulnerable populations. The Social Worker's ability to combine technical expertise with deep cultural empathy makes them an invaluable asset to the field. The review board recommends the continuation of their current role with the suggested areas for professional development addressed in the coming year.</w:t>
      </w:r>
    </w:p>
    <w:bookmarkEnd w:id="26"/>
    <w:p>
      <w:pPr>
        <w:pStyle w:val="BodyText"/>
      </w:pPr>
      <w:r>
        <w:rPr>
          <w:bCs/>
          <w:b/>
        </w:rPr>
        <w:t xml:space="preserve">Reviewed By:</w:t>
      </w:r>
    </w:p>
    <w:p>
      <w:pPr>
        <w:pStyle w:val="BodyText"/>
      </w:pPr>
      <w:r>
        <w:t xml:space="preserve">Senior Social Work Supervisor</w:t>
      </w:r>
    </w:p>
    <w:p>
      <w:pPr>
        <w:pStyle w:val="BodyText"/>
      </w:pPr>
      <w:r>
        <w:t xml:space="preserve">Organization Name</w:t>
      </w:r>
    </w:p>
    <w:p>
      <w:pPr>
        <w:pStyle w:val="BodyText"/>
      </w:pPr>
      <w:r>
        <w:rPr>
          <w:bCs/>
          <w:b/>
        </w:rPr>
        <w:t xml:space="preserve">Reviewed By:</w:t>
      </w:r>
    </w:p>
    <w:p>
      <w:pPr>
        <w:pStyle w:val="BodyText"/>
      </w:pPr>
      <w:r>
        <w:t xml:space="preserve">Peer Review Committee Chair</w:t>
      </w:r>
    </w:p>
    <w:p>
      <w:pPr>
        <w:pStyle w:val="BodyText"/>
      </w:pPr>
      <w:r>
        <w:t xml:space="preserve">Kinshasa Regional Office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Social Worker - DR Congo Kinshasa</dc:title>
  <dc:creator/>
  <dc:language>en</dc:language>
  <cp:keywords/>
  <dcterms:created xsi:type="dcterms:W3CDTF">2026-10-10T01:57:20Z</dcterms:created>
  <dcterms:modified xsi:type="dcterms:W3CDTF">2026-10-10T01:57:20Z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