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Social Worker</w:t>
      </w:r>
    </w:p>
    <w:p>
      <w:pPr>
        <w:pStyle w:val="BodyText"/>
      </w:pPr>
      <w:r>
        <w:rPr>
          <w:bCs/>
          <w:b/>
        </w:rPr>
        <w:t xml:space="preserve">Location:</w:t>
      </w:r>
      <w:r>
        <w:t xml:space="preserve"> </w:t>
      </w:r>
      <w:r>
        <w:t xml:space="preserve">France Paris</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ethical adherence, and clinical competence of a Social Worker operating within the complex socio-economic landscape of France Paris. The review is conducted in accordance with the standards set by the French Council of Social Work (Conseil National des Travailleurs Sociaux) and aligns with the broader European framework for social work practice.</w:t>
      </w:r>
    </w:p>
    <w:p>
      <w:pPr>
        <w:pStyle w:val="BodyText"/>
      </w:pPr>
      <w:r>
        <w:t xml:space="preserve">The specific context of France Paris presents unique challenges and opportunities for social workers. The city is characterized by a dense urban environment, significant socio-economic disparities, a diverse multicultural population, and a robust yet bureaucratic public welfare system. This report assesses how the subject Social Worker navigates these specific environmental factors while delivering high-quality support to vulnerable populations.</w:t>
      </w:r>
    </w:p>
    <w:bookmarkEnd w:id="21"/>
    <w:bookmarkStart w:id="22" w:name="scope-of-the-review"/>
    <w:p>
      <w:pPr>
        <w:pStyle w:val="Heading2"/>
      </w:pPr>
      <w:r>
        <w:t xml:space="preserve">2. Scope of the Review</w:t>
      </w:r>
    </w:p>
    <w:p>
      <w:pPr>
        <w:pStyle w:val="FirstParagraph"/>
      </w:pPr>
      <w:r>
        <w:t xml:space="preserve">The scope of this Peer Review Report encompasses a comprehensive analysis of the Social Worker’s activities over the past twelve months. The evaluation focuses on four primary pillars:</w:t>
      </w:r>
    </w:p>
    <w:p>
      <w:pPr>
        <w:numPr>
          <w:ilvl w:val="0"/>
          <w:numId w:val="1001"/>
        </w:numPr>
        <w:pStyle w:val="Compact"/>
      </w:pPr>
      <w:r>
        <w:rPr>
          <w:bCs/>
          <w:b/>
        </w:rPr>
        <w:t xml:space="preserve">Clinical Competence:</w:t>
      </w:r>
      <w:r>
        <w:t xml:space="preserve"> </w:t>
      </w:r>
      <w:r>
        <w:t xml:space="preserve">Assessment of case management skills, intervention strategies, and crisis management.</w:t>
      </w:r>
    </w:p>
    <w:p>
      <w:pPr>
        <w:numPr>
          <w:ilvl w:val="0"/>
          <w:numId w:val="1001"/>
        </w:numPr>
        <w:pStyle w:val="Compact"/>
      </w:pPr>
      <w:r>
        <w:rPr>
          <w:bCs/>
          <w:b/>
        </w:rPr>
        <w:t xml:space="preserve">Ethical Compliance:</w:t>
      </w:r>
      <w:r>
        <w:t xml:space="preserve"> </w:t>
      </w:r>
      <w:r>
        <w:t xml:space="preserve">Adherence to the Code of Ethics for Social Workers in France, particularly regarding confidentiality and professional boundaries.</w:t>
      </w:r>
    </w:p>
    <w:p>
      <w:pPr>
        <w:numPr>
          <w:ilvl w:val="0"/>
          <w:numId w:val="1001"/>
        </w:numPr>
        <w:pStyle w:val="Compact"/>
      </w:pPr>
      <w:r>
        <w:rPr>
          <w:bCs/>
          <w:b/>
        </w:rPr>
        <w:t xml:space="preserve">Interdisciplinary Collaboration:</w:t>
      </w:r>
      <w:r>
        <w:t xml:space="preserve"> </w:t>
      </w:r>
      <w:r>
        <w:t xml:space="preserve">Effectiveness in working with medical professionals, legal authorities, and educational institutions within the Parisian network.</w:t>
      </w:r>
    </w:p>
    <w:p>
      <w:pPr>
        <w:numPr>
          <w:ilvl w:val="0"/>
          <w:numId w:val="1001"/>
        </w:numPr>
        <w:pStyle w:val="Compact"/>
      </w:pPr>
      <w:r>
        <w:rPr>
          <w:bCs/>
          <w:b/>
        </w:rPr>
        <w:t xml:space="preserve">Cultural Competence:</w:t>
      </w:r>
      <w:r>
        <w:t xml:space="preserve"> </w:t>
      </w:r>
      <w:r>
        <w:t xml:space="preserve">Ability to provide culturally sensitive care to the diverse demographics of France Paris.</w:t>
      </w:r>
    </w:p>
    <w:bookmarkEnd w:id="22"/>
    <w:bookmarkStart w:id="27" w:name="evaluation-of-professional-practice"/>
    <w:p>
      <w:pPr>
        <w:pStyle w:val="Heading2"/>
      </w:pPr>
      <w:r>
        <w:t xml:space="preserve">3. Evaluation of Professional Practice</w:t>
      </w:r>
    </w:p>
    <w:bookmarkStart w:id="23" w:name="case-management-and-intervention"/>
    <w:p>
      <w:pPr>
        <w:pStyle w:val="Heading3"/>
      </w:pPr>
      <w:r>
        <w:t xml:space="preserve">3.1 Case Management and Intervention</w:t>
      </w:r>
    </w:p>
    <w:p>
      <w:pPr>
        <w:pStyle w:val="FirstParagraph"/>
      </w:pPr>
      <w:r>
        <w:t xml:space="preserve">The Social Worker demonstrates a high level of proficiency in case management. In the context of France Paris, where administrative procedures can be labyrinthine, the subject has shown exceptional skill in guiding clients through the complexities of the French social security system (Sécurité Sociale) and local municipal aid programs. The review highlights several instances where the Social Worker successfully secured housing assistance for homeless individuals in the 18th and 19th arrondissements, demonstrating both persistence and knowledge of local resources.</w:t>
      </w:r>
    </w:p>
    <w:p>
      <w:pPr>
        <w:pStyle w:val="BodyText"/>
      </w:pPr>
      <w:r>
        <w:t xml:space="preserve">Furthermore, the Social Worker’s approach to family mediation is commendable. By utilizing evidence-based practices, they have effectively de-escalated conflicts in high-stress domestic situations, ensuring the safety and well-being of children in accordance with the French Child Protection services (Aide Sociale à l'Enfance).</w:t>
      </w:r>
    </w:p>
    <w:bookmarkEnd w:id="23"/>
    <w:bookmarkStart w:id="24" w:name="ethical-standards-and-confidentiality"/>
    <w:p>
      <w:pPr>
        <w:pStyle w:val="Heading3"/>
      </w:pPr>
      <w:r>
        <w:t xml:space="preserve">3.2 Ethical Standards and Confidentiality</w:t>
      </w:r>
    </w:p>
    <w:p>
      <w:pPr>
        <w:pStyle w:val="FirstParagraph"/>
      </w:pPr>
      <w:r>
        <w:t xml:space="preserve">Ethical integrity is paramount in social work. This Peer Review Report confirms that the Social Worker strictly adheres to the principles of professional secrecy (secret professionnel), which is legally enforced in France. There were no breaches of confidentiality identified during the review period. The Social Worker maintains clear boundaries with clients, ensuring that professional relationships remain objective and supportive.</w:t>
      </w:r>
    </w:p>
    <w:p>
      <w:pPr>
        <w:pStyle w:val="BodyText"/>
      </w:pPr>
      <w:r>
        <w:t xml:space="preserve">Additionally, the Social Worker exhibits a strong commitment to social justice, a core value of the profession. They actively advocate for clients who face discrimination or systemic barriers, aligning their practice with the human rights framework prevalent in France Paris.</w:t>
      </w:r>
    </w:p>
    <w:bookmarkEnd w:id="24"/>
    <w:bookmarkStart w:id="25" w:name="interdisciplinary-collaboration"/>
    <w:p>
      <w:pPr>
        <w:pStyle w:val="Heading3"/>
      </w:pPr>
      <w:r>
        <w:t xml:space="preserve">3.3 Interdisciplinary Collaboration</w:t>
      </w:r>
    </w:p>
    <w:p>
      <w:pPr>
        <w:pStyle w:val="FirstParagraph"/>
      </w:pPr>
      <w:r>
        <w:t xml:space="preserve">Effective social work in France Paris requires seamless collaboration with various stakeholders. The Social Worker has established strong working relationships with local hospitals, schools, and legal aid organizations. This network is crucial for providing holistic care. For example, the Social Worker’s coordination with psychiatric services has improved outcomes for clients with dual diagnoses, ensuring they receive both mental health support and social assistance.</w:t>
      </w:r>
    </w:p>
    <w:p>
      <w:pPr>
        <w:pStyle w:val="BodyText"/>
      </w:pPr>
      <w:r>
        <w:t xml:space="preserve">The review notes that the Social Worker actively participates in multidisciplinary team meetings, contributing valuable insights that enhance the overall care plan for complex cases. This collaborative approach is essential in a metropolitan area like Paris, where resources are often fragmented.</w:t>
      </w:r>
    </w:p>
    <w:bookmarkEnd w:id="25"/>
    <w:bookmarkStart w:id="26" w:name="cultural-competence-and-diversity"/>
    <w:p>
      <w:pPr>
        <w:pStyle w:val="Heading3"/>
      </w:pPr>
      <w:r>
        <w:t xml:space="preserve">3.4 Cultural Competence and Diversity</w:t>
      </w:r>
    </w:p>
    <w:p>
      <w:pPr>
        <w:pStyle w:val="FirstParagraph"/>
      </w:pPr>
      <w:r>
        <w:t xml:space="preserve">France Paris is a melting pot of cultures, languages, and traditions. The Social Worker demonstrates a high degree of cultural competence, adapting their communication style and intervention strategies to meet the needs of diverse client groups. This includes working effectively with immigrant communities, refugees, and individuals from various religious backgrounds.</w:t>
      </w:r>
    </w:p>
    <w:p>
      <w:pPr>
        <w:pStyle w:val="BodyText"/>
      </w:pPr>
      <w:r>
        <w:t xml:space="preserve">The Social Worker’s ability to navigate cultural nuances has been instrumental in building trust with clients who may be hesitant to engage with public services. By respecting cultural differences while upholding universal human rights, the Social Worker fosters an inclusive environment that encourages client empowerment.</w:t>
      </w:r>
    </w:p>
    <w:bookmarkEnd w:id="26"/>
    <w:bookmarkEnd w:id="27"/>
    <w:bookmarkStart w:id="28" w:name="areas-for-development"/>
    <w:p>
      <w:pPr>
        <w:pStyle w:val="Heading2"/>
      </w:pPr>
      <w:r>
        <w:t xml:space="preserve">4. Areas for Development</w:t>
      </w:r>
    </w:p>
    <w:p>
      <w:pPr>
        <w:pStyle w:val="FirstParagraph"/>
      </w:pPr>
      <w:r>
        <w:t xml:space="preserve">While the Social Worker’s performance is largely exemplary, this Peer Review Report identifies a few areas for potential growth. First, there is an opportunity to further integrate digital tools into case management. As France Paris moves towards greater digitalization of public services, enhancing digital literacy will improve efficiency and accessibility for clients.</w:t>
      </w:r>
    </w:p>
    <w:p>
      <w:pPr>
        <w:pStyle w:val="BodyText"/>
      </w:pPr>
      <w:r>
        <w:t xml:space="preserve">Second, the Social Worker could benefit from additional training in trauma-informed care, particularly as it relates to the specific challenges faced by urban populations. This would further enhance their ability to support clients who have experienced significant psychological distress.</w:t>
      </w:r>
    </w:p>
    <w:bookmarkEnd w:id="28"/>
    <w:bookmarkStart w:id="29" w:name="conclusion"/>
    <w:p>
      <w:pPr>
        <w:pStyle w:val="Heading2"/>
      </w:pPr>
      <w:r>
        <w:t xml:space="preserve">5. Conclusion</w:t>
      </w:r>
    </w:p>
    <w:p>
      <w:pPr>
        <w:pStyle w:val="FirstParagraph"/>
      </w:pPr>
      <w:r>
        <w:t xml:space="preserve">In conclusion, this Peer Review Report affirms that the Social Worker is a highly competent, ethical, and dedicated professional. Their work significantly contributes to the well-being of vulnerable populations in France Paris. By navigating the complexities of the French social system with skill and empathy, the Social Worker exemplifies the highest standards of the profession. It is recommended that the Social Worker continues their current trajectory while addressing the minor areas for development identified in this report.</w:t>
      </w:r>
    </w:p>
    <w:bookmarkEnd w:id="29"/>
    <w:p>
      <w:pPr>
        <w:pStyle w:val="BodyText"/>
      </w:pPr>
      <w:r>
        <w:rPr>
          <w:bCs/>
          <w:b/>
        </w:rPr>
        <w:t xml:space="preserve">Reviewed by:</w:t>
      </w:r>
    </w:p>
    <w:p>
      <w:pPr>
        <w:pStyle w:val="BodyText"/>
      </w:pPr>
      <w:r>
        <w:t xml:space="preserve">Senior Peer Reviewer</w:t>
      </w:r>
    </w:p>
    <w:p>
      <w:pPr>
        <w:pStyle w:val="BodyText"/>
      </w:pPr>
      <w:r>
        <w:t xml:space="preserve">Department of Social Work Evaluation</w:t>
      </w:r>
    </w:p>
    <w:p>
      <w:pPr>
        <w:pStyle w:val="BodyText"/>
      </w:pPr>
      <w:r>
        <w:t xml:space="preserve">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France Paris</dc:title>
  <dc:creator/>
  <dc:language>en</dc:language>
  <cp:keywords/>
  <dcterms:created xsi:type="dcterms:W3CDTF">2026-10-10T01:59:37Z</dcterms:created>
  <dcterms:modified xsi:type="dcterms:W3CDTF">2026-10-10T01:59:37Z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