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Social Worker</w:t>
      </w:r>
    </w:p>
    <w:p>
      <w:pPr>
        <w:pStyle w:val="BodyText"/>
      </w:pPr>
      <w:r>
        <w:t xml:space="preserve">Location:</w:t>
      </w:r>
      <w:r>
        <w:t xml:space="preserve"> </w:t>
      </w:r>
      <w:r>
        <w:t xml:space="preserve">India New Delhi</w:t>
      </w:r>
    </w:p>
    <w:p>
      <w:pPr>
        <w:pStyle w:val="BodyText"/>
      </w:pPr>
      <w:r>
        <w:t xml:space="preserve">Organization:</w:t>
      </w:r>
      <w:r>
        <w:t xml:space="preserve"> </w:t>
      </w:r>
      <w:r>
        <w:t xml:space="preserve">Delhi Social Welfare &amp; Community Development Board</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ethical adherence, and community impact of the designated</w:t>
      </w:r>
      <w:r>
        <w:t xml:space="preserve"> </w:t>
      </w:r>
      <w:r>
        <w:rPr>
          <w:bCs/>
          <w:b/>
        </w:rPr>
        <w:t xml:space="preserve">Social Worker</w:t>
      </w:r>
      <w:r>
        <w:t xml:space="preserve"> </w:t>
      </w:r>
      <w:r>
        <w:t xml:space="preserve">operating within the diverse socio-economic landscape of</w:t>
      </w:r>
      <w:r>
        <w:t xml:space="preserve"> </w:t>
      </w:r>
      <w:r>
        <w:rPr>
          <w:bCs/>
          <w:b/>
        </w:rPr>
        <w:t xml:space="preserve">India New Delhi</w:t>
      </w:r>
      <w:r>
        <w:t xml:space="preserve">. The primary objective of this assessment is to ensure that the social worker maintains the highest standards of practice as mandated by the National Council for Social Work (NCSW) and aligns with the specific cultural and administrative requirements of the National Capital Region (NCR).</w:t>
      </w:r>
    </w:p>
    <w:p>
      <w:pPr>
        <w:pStyle w:val="BodyText"/>
      </w:pPr>
      <w:r>
        <w:t xml:space="preserve">The review process involved a comprehensive analysis of case files, direct observation of field interventions in districts such as North East Delhi and South Delhi, stakeholder interviews with community leaders, and self-assessment questionnaires. The findings indicate a strong commitment to social justice, though specific areas regarding digital documentation and inter-agency collaboration require targeted improvement.</w:t>
      </w:r>
    </w:p>
    <w:bookmarkEnd w:id="21"/>
    <w:bookmarkStart w:id="22" w:name="subject-profile-and-scope"/>
    <w:p>
      <w:pPr>
        <w:pStyle w:val="Heading2"/>
      </w:pPr>
      <w:r>
        <w:t xml:space="preserve">2. Subject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Senior Field Social Worker</w:t>
            </w:r>
          </w:p>
        </w:tc>
      </w:tr>
      <w:tr>
        <w:tc>
          <w:tcPr/>
          <w:p>
            <w:pPr>
              <w:pStyle w:val="Compact"/>
              <w:jc w:val="left"/>
            </w:pPr>
            <w:r>
              <w:rPr>
                <w:bCs/>
                <w:b/>
              </w:rPr>
              <w:t xml:space="preserve">Primary Jurisdiction</w:t>
            </w:r>
          </w:p>
        </w:tc>
        <w:tc>
          <w:tcPr/>
          <w:p>
            <w:pPr>
              <w:pStyle w:val="Compact"/>
              <w:jc w:val="left"/>
            </w:pPr>
            <w:r>
              <w:t xml:space="preserve">Urban Slums and Migrant Settlements, New Delhi</w:t>
            </w:r>
          </w:p>
        </w:tc>
      </w:tr>
      <w:tr>
        <w:tc>
          <w:tcPr/>
          <w:p>
            <w:pPr>
              <w:pStyle w:val="Compact"/>
              <w:jc w:val="left"/>
            </w:pPr>
            <w:r>
              <w:rPr>
                <w:bCs/>
                <w:b/>
              </w:rPr>
              <w:t xml:space="preserve">Key Focus Areas</w:t>
            </w:r>
          </w:p>
        </w:tc>
        <w:tc>
          <w:tcPr/>
          <w:p>
            <w:pPr>
              <w:pStyle w:val="Compact"/>
              <w:jc w:val="left"/>
            </w:pPr>
            <w:r>
              <w:t xml:space="preserve">Child Protection, Women's Empowerment, Elderly Care, Disaster Relief</w:t>
            </w:r>
          </w:p>
        </w:tc>
      </w:tr>
      <w:tr>
        <w:tc>
          <w:tcPr/>
          <w:p>
            <w:pPr>
              <w:pStyle w:val="Compact"/>
              <w:jc w:val="left"/>
            </w:pPr>
            <w:r>
              <w:rPr>
                <w:bCs/>
                <w:b/>
              </w:rPr>
              <w:t xml:space="preserve">Reviewers</w:t>
            </w:r>
          </w:p>
        </w:tc>
        <w:tc>
          <w:tcPr/>
          <w:p>
            <w:pPr>
              <w:pStyle w:val="Compact"/>
              <w:jc w:val="left"/>
            </w:pPr>
            <w:r>
              <w:t xml:space="preserve">Panel of Senior Social Workers and NGO Directors based in Delhi</w:t>
            </w:r>
          </w:p>
        </w:tc>
      </w:tr>
    </w:tbl>
    <w:bookmarkEnd w:id="22"/>
    <w:bookmarkStart w:id="23" w:name="evaluation-criteria-and-methodology"/>
    <w:p>
      <w:pPr>
        <w:pStyle w:val="Heading2"/>
      </w:pPr>
      <w:r>
        <w:t xml:space="preserve">3. Evaluation Criteria and Methodology</w:t>
      </w:r>
    </w:p>
    <w:p>
      <w:pPr>
        <w:pStyle w:val="FirstParagraph"/>
      </w:pPr>
      <w:r>
        <w:t xml:space="preserve">The assessment was structured around four core pillars essential for a</w:t>
      </w:r>
      <w:r>
        <w:t xml:space="preserve"> </w:t>
      </w:r>
      <w:r>
        <w:rPr>
          <w:bCs/>
          <w:b/>
        </w:rPr>
        <w:t xml:space="preserve">Social Worker</w:t>
      </w:r>
      <w:r>
        <w:t xml:space="preserve"> </w:t>
      </w:r>
      <w:r>
        <w:t xml:space="preserve">in</w:t>
      </w:r>
      <w:r>
        <w:t xml:space="preserve"> </w:t>
      </w:r>
      <w:r>
        <w:rPr>
          <w:bCs/>
          <w:b/>
        </w:rPr>
        <w:t xml:space="preserve">India New Delhi</w:t>
      </w:r>
      <w:r>
        <w:t xml:space="preserve">:</w:t>
      </w:r>
    </w:p>
    <w:p>
      <w:pPr>
        <w:numPr>
          <w:ilvl w:val="0"/>
          <w:numId w:val="1001"/>
        </w:numPr>
        <w:pStyle w:val="Compact"/>
      </w:pPr>
      <w:r>
        <w:rPr>
          <w:bCs/>
          <w:b/>
        </w:rPr>
        <w:t xml:space="preserve">Clinical and Field Competence:</w:t>
      </w:r>
      <w:r>
        <w:t xml:space="preserve"> </w:t>
      </w:r>
      <w:r>
        <w:t xml:space="preserve">Ability to assess needs, intervene effectively, and utilize resources.</w:t>
      </w:r>
    </w:p>
    <w:p>
      <w:pPr>
        <w:numPr>
          <w:ilvl w:val="0"/>
          <w:numId w:val="1001"/>
        </w:numPr>
        <w:pStyle w:val="Compact"/>
      </w:pPr>
      <w:r>
        <w:rPr>
          <w:bCs/>
          <w:b/>
        </w:rPr>
        <w:t xml:space="preserve">Cultural Sensitivity and Contextual Awareness:</w:t>
      </w:r>
      <w:r>
        <w:t xml:space="preserve"> </w:t>
      </w:r>
      <w:r>
        <w:t xml:space="preserve">Understanding the linguistic, religious, and caste dynamics of Delhi.</w:t>
      </w:r>
    </w:p>
    <w:p>
      <w:pPr>
        <w:numPr>
          <w:ilvl w:val="0"/>
          <w:numId w:val="1001"/>
        </w:numPr>
        <w:pStyle w:val="Compact"/>
      </w:pPr>
      <w:r>
        <w:rPr>
          <w:bCs/>
          <w:b/>
        </w:rPr>
        <w:t xml:space="preserve">Ethical Practice:</w:t>
      </w:r>
      <w:r>
        <w:t xml:space="preserve"> </w:t>
      </w:r>
      <w:r>
        <w:t xml:space="preserve">Adherence to confidentiality, informed consent, and professional boundaries.</w:t>
      </w:r>
    </w:p>
    <w:p>
      <w:pPr>
        <w:numPr>
          <w:ilvl w:val="0"/>
          <w:numId w:val="1001"/>
        </w:numPr>
        <w:pStyle w:val="Compact"/>
      </w:pPr>
      <w:r>
        <w:rPr>
          <w:bCs/>
          <w:b/>
        </w:rPr>
        <w:t xml:space="preserve">Administrative Compliance:</w:t>
      </w:r>
      <w:r>
        <w:t xml:space="preserve"> </w:t>
      </w:r>
      <w:r>
        <w:t xml:space="preserve">Accuracy in reporting to government bodies and maintaining digital records.</w:t>
      </w:r>
    </w:p>
    <w:p>
      <w:pPr>
        <w:pStyle w:val="FirstParagraph"/>
      </w:pPr>
      <w:r>
        <w:rPr>
          <w:bCs/>
          <w:b/>
        </w:rPr>
        <w:t xml:space="preserve">Rating Scale:</w:t>
      </w:r>
      <w:r>
        <w:t xml:space="preserve"> </w:t>
      </w:r>
      <w:r>
        <w:t xml:space="preserve">1 (Needs Improvement) | 2 (Developing) | 3 (Proficient) | 4 (Advanced) | 5 (Exemplary)</w:t>
      </w:r>
    </w:p>
    <w:bookmarkEnd w:id="23"/>
    <w:bookmarkStart w:id="28" w:name="detailed-findings"/>
    <w:p>
      <w:pPr>
        <w:pStyle w:val="Heading2"/>
      </w:pPr>
      <w:r>
        <w:t xml:space="preserve">4. Detailed Findings</w:t>
      </w:r>
    </w:p>
    <w:bookmarkStart w:id="24" w:name="X7a6ea8a94df57b0d5c55c4e85f4a1b26039b2d3"/>
    <w:p>
      <w:pPr>
        <w:pStyle w:val="Heading3"/>
      </w:pPr>
      <w:r>
        <w:t xml:space="preserve">4.1 Community Engagement and Cultural Competence</w:t>
      </w:r>
    </w:p>
    <w:p>
      <w:pPr>
        <w:pStyle w:val="FirstParagraph"/>
      </w:pPr>
      <w:r>
        <w:t xml:space="preserve">The</w:t>
      </w:r>
      <w:r>
        <w:t xml:space="preserve"> </w:t>
      </w:r>
      <w:r>
        <w:rPr>
          <w:bCs/>
          <w:b/>
        </w:rPr>
        <w:t xml:space="preserve">Social Worker</w:t>
      </w:r>
      <w:r>
        <w:t xml:space="preserve"> </w:t>
      </w:r>
      <w:r>
        <w:t xml:space="preserve">has demonstrated an exemplary understanding of the complex social fabric of</w:t>
      </w:r>
      <w:r>
        <w:t xml:space="preserve"> </w:t>
      </w:r>
      <w:r>
        <w:rPr>
          <w:bCs/>
          <w:b/>
        </w:rPr>
        <w:t xml:space="preserve">India New Delhi</w:t>
      </w:r>
      <w:r>
        <w:t xml:space="preserve">. The review highlights successful interventions in multi-lingual environments, effectively communicating in Hindi, Urdu, and English to bridge gaps between marginalized communities and state services. The social worker showed particular strength in navigating the caste dynamics prevalent in certain Delhi neighborhoods, ensuring that interventions were inclusive and non-discriminatory.</w:t>
      </w:r>
    </w:p>
    <w:p>
      <w:pPr>
        <w:pStyle w:val="BodyText"/>
      </w:pPr>
      <w:r>
        <w:rPr>
          <w:bCs/>
          <w:b/>
        </w:rPr>
        <w:t xml:space="preserve">Rating: 5 (Exemplary)</w:t>
      </w:r>
    </w:p>
    <w:bookmarkEnd w:id="24"/>
    <w:bookmarkStart w:id="25" w:name="X070426798f76f41d7f917974885102e30e396ba"/>
    <w:p>
      <w:pPr>
        <w:pStyle w:val="Heading3"/>
      </w:pPr>
      <w:r>
        <w:t xml:space="preserve">4.2 Case Management and Intervention Strategies</w:t>
      </w:r>
    </w:p>
    <w:p>
      <w:pPr>
        <w:pStyle w:val="FirstParagraph"/>
      </w:pPr>
      <w:r>
        <w:t xml:space="preserve">In the realm of direct practice, the social worker has managed a high volume of cases related to domestic violence and child labor, issues that remain critical in the National Capital. The peer review observed that the social worker utilizes a strengths-based approach, empowering clients rather than creating dependency. However, the review noted that while immediate crisis intervention is handled superbly, long-term follow-up mechanisms for discharged cases could be more robust.</w:t>
      </w:r>
    </w:p>
    <w:p>
      <w:pPr>
        <w:pStyle w:val="BodyText"/>
      </w:pPr>
      <w:r>
        <w:rPr>
          <w:bCs/>
          <w:b/>
        </w:rPr>
        <w:t xml:space="preserve">Rating: 4 (Advanced)</w:t>
      </w:r>
    </w:p>
    <w:bookmarkEnd w:id="25"/>
    <w:bookmarkStart w:id="26" w:name="collaboration-with-government-and-ngos"/>
    <w:p>
      <w:pPr>
        <w:pStyle w:val="Heading3"/>
      </w:pPr>
      <w:r>
        <w:t xml:space="preserve">4.3 Collaboration with Government and NGOs</w:t>
      </w:r>
    </w:p>
    <w:p>
      <w:pPr>
        <w:pStyle w:val="FirstParagraph"/>
      </w:pPr>
      <w:r>
        <w:t xml:space="preserve">Operating in</w:t>
      </w:r>
      <w:r>
        <w:t xml:space="preserve"> </w:t>
      </w:r>
      <w:r>
        <w:rPr>
          <w:bCs/>
          <w:b/>
        </w:rPr>
        <w:t xml:space="preserve">India New Delhi</w:t>
      </w:r>
      <w:r>
        <w:t xml:space="preserve"> </w:t>
      </w:r>
      <w:r>
        <w:t xml:space="preserve">requires seamless coordination with various entities, including the Delhi Police, Child Welfare Committees (CWC), and local NGOs. The</w:t>
      </w:r>
      <w:r>
        <w:t xml:space="preserve"> </w:t>
      </w:r>
      <w:r>
        <w:rPr>
          <w:bCs/>
          <w:b/>
        </w:rPr>
        <w:t xml:space="preserve">Social Worker</w:t>
      </w:r>
      <w:r>
        <w:t xml:space="preserve"> </w:t>
      </w:r>
      <w:r>
        <w:t xml:space="preserve">has established strong rapport with local authorities. The review found that the social worker effectively advocates for clients within bureaucratic systems, ensuring timely access to schemes like the Delhi Aam Aadmi Bima Yojana.</w:t>
      </w:r>
    </w:p>
    <w:p>
      <w:pPr>
        <w:pStyle w:val="BodyText"/>
      </w:pPr>
      <w:r>
        <w:rPr>
          <w:bCs/>
          <w:b/>
        </w:rPr>
        <w:t xml:space="preserve">Rating: 4 (Advanced)</w:t>
      </w:r>
    </w:p>
    <w:bookmarkEnd w:id="26"/>
    <w:bookmarkStart w:id="27" w:name="documentation-and-digital-literacy"/>
    <w:p>
      <w:pPr>
        <w:pStyle w:val="Heading3"/>
      </w:pPr>
      <w:r>
        <w:t xml:space="preserve">4.4 Documentation and Digital Literacy</w:t>
      </w:r>
    </w:p>
    <w:p>
      <w:pPr>
        <w:pStyle w:val="FirstParagraph"/>
      </w:pPr>
      <w:r>
        <w:t xml:space="preserve">A critical area identified in this</w:t>
      </w:r>
      <w:r>
        <w:t xml:space="preserve"> </w:t>
      </w:r>
      <w:r>
        <w:rPr>
          <w:bCs/>
          <w:b/>
        </w:rPr>
        <w:t xml:space="preserve">Peer Review Report</w:t>
      </w:r>
      <w:r>
        <w:t xml:space="preserve"> </w:t>
      </w:r>
      <w:r>
        <w:t xml:space="preserve">is the transition to digital record-keeping. While the social worker maintains detailed physical notes, there is a lag in updating the centralized digital portals mandated by the Delhi government. In an era where data drives policy in New Delhi, this gap poses a risk to funding continuity and client tracking.</w:t>
      </w:r>
    </w:p>
    <w:p>
      <w:pPr>
        <w:pStyle w:val="BodyText"/>
      </w:pPr>
      <w:r>
        <w:rPr>
          <w:bCs/>
          <w:b/>
        </w:rPr>
        <w:t xml:space="preserve">Rating: 2 (Developing)</w:t>
      </w:r>
    </w:p>
    <w:bookmarkEnd w:id="27"/>
    <w:bookmarkEnd w:id="28"/>
    <w:bookmarkStart w:id="29" w:name="X2505c1a0023529382629b60d8e35fc2b9eaee81"/>
    <w:p>
      <w:pPr>
        <w:pStyle w:val="Heading2"/>
      </w:pPr>
      <w:r>
        <w:t xml:space="preserve">5.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actionable recommendations are proposed for the</w:t>
      </w:r>
      <w:r>
        <w:t xml:space="preserve"> </w:t>
      </w:r>
      <w:r>
        <w:rPr>
          <w:bCs/>
          <w:b/>
        </w:rPr>
        <w:t xml:space="preserve">Social Worker</w:t>
      </w:r>
      <w:r>
        <w:t xml:space="preserve"> </w:t>
      </w:r>
      <w:r>
        <w:t xml:space="preserve">to enhance their practice in</w:t>
      </w:r>
      <w:r>
        <w:t xml:space="preserve"> </w:t>
      </w:r>
      <w:r>
        <w:rPr>
          <w:bCs/>
          <w:b/>
        </w:rPr>
        <w:t xml:space="preserve">India New Delhi</w:t>
      </w:r>
      <w:r>
        <w:t xml:space="preserve">:</w:t>
      </w:r>
    </w:p>
    <w:p>
      <w:pPr>
        <w:numPr>
          <w:ilvl w:val="0"/>
          <w:numId w:val="1002"/>
        </w:numPr>
        <w:pStyle w:val="Compact"/>
      </w:pPr>
      <w:r>
        <w:rPr>
          <w:bCs/>
          <w:b/>
        </w:rPr>
        <w:t xml:space="preserve">Digital Training:</w:t>
      </w:r>
      <w:r>
        <w:t xml:space="preserve"> </w:t>
      </w:r>
      <w:r>
        <w:t xml:space="preserve">Enroll in a certified workshop on digital case management systems and data privacy laws relevant to Indian social work.</w:t>
      </w:r>
    </w:p>
    <w:p>
      <w:pPr>
        <w:numPr>
          <w:ilvl w:val="0"/>
          <w:numId w:val="1002"/>
        </w:numPr>
        <w:pStyle w:val="Compact"/>
      </w:pPr>
      <w:r>
        <w:rPr>
          <w:bCs/>
          <w:b/>
        </w:rPr>
        <w:t xml:space="preserve">Long-term Impact Assessment:</w:t>
      </w:r>
      <w:r>
        <w:t xml:space="preserve"> </w:t>
      </w:r>
      <w:r>
        <w:t xml:space="preserve">Develop a structured framework for tracking client outcomes six months post-intervention to measure sustainable impact.</w:t>
      </w:r>
    </w:p>
    <w:p>
      <w:pPr>
        <w:numPr>
          <w:ilvl w:val="0"/>
          <w:numId w:val="1002"/>
        </w:numPr>
        <w:pStyle w:val="Compact"/>
      </w:pPr>
      <w:r>
        <w:rPr>
          <w:bCs/>
          <w:b/>
        </w:rPr>
        <w:t xml:space="preserve">Interdisciplinary Networking:</w:t>
      </w:r>
      <w:r>
        <w:t xml:space="preserve"> </w:t>
      </w:r>
      <w:r>
        <w:t xml:space="preserve">Strengthen ties with legal aid clinics in Delhi High Court to better support clients facing complex litigation.</w:t>
      </w:r>
    </w:p>
    <w:p>
      <w:pPr>
        <w:numPr>
          <w:ilvl w:val="0"/>
          <w:numId w:val="1002"/>
        </w:numPr>
        <w:pStyle w:val="Compact"/>
      </w:pPr>
      <w:r>
        <w:rPr>
          <w:bCs/>
          <w:b/>
        </w:rPr>
        <w:t xml:space="preserve">Mental Health First Aid:</w:t>
      </w:r>
      <w:r>
        <w:t xml:space="preserve"> </w:t>
      </w:r>
      <w:r>
        <w:t xml:space="preserve">Given the high stress of working in urban slums, the social worker is encouraged to undergo advanced training in trauma-informed care for both clients and self-care.</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Social Worker</w:t>
      </w:r>
      <w:r>
        <w:t xml:space="preserve"> </w:t>
      </w:r>
      <w:r>
        <w:t xml:space="preserve">is a highly competent and dedicated professional who significantly contributes to the welfare ecosystem of</w:t>
      </w:r>
      <w:r>
        <w:t xml:space="preserve"> </w:t>
      </w:r>
      <w:r>
        <w:rPr>
          <w:bCs/>
          <w:b/>
        </w:rPr>
        <w:t xml:space="preserve">India New Delhi</w:t>
      </w:r>
      <w:r>
        <w:t xml:space="preserve">. Their ability to navigate the city's unique challenges with empathy and cultural intelligence is commendable. By addressing the identified gaps in digital documentation and long-term follow-up, the social worker will be well-positioned to achieve excellence in their field and serve as a model for peers in the region.</w:t>
      </w:r>
    </w:p>
    <w:bookmarkEnd w:id="30"/>
    <w:p>
      <w:pPr>
        <w:pStyle w:val="BodyText"/>
      </w:pPr>
      <w:r>
        <w:rPr>
          <w:bCs/>
          <w:b/>
        </w:rPr>
        <w:t xml:space="preserve">Lead Peer Reviewer</w:t>
      </w:r>
    </w:p>
    <w:p>
      <w:pPr>
        <w:pStyle w:val="BodyText"/>
      </w:pPr>
      <w:r>
        <w:t xml:space="preserve">Name: Dr. Anjali Sharma</w:t>
      </w:r>
    </w:p>
    <w:p>
      <w:pPr>
        <w:pStyle w:val="BodyText"/>
      </w:pPr>
      <w:r>
        <w:t xml:space="preserve">Designation: Senior Social Work Consultant</w:t>
      </w:r>
    </w:p>
    <w:p>
      <w:pPr>
        <w:pStyle w:val="BodyText"/>
      </w:pPr>
      <w:r>
        <w:t xml:space="preserve">Date: _______________</w:t>
      </w:r>
    </w:p>
    <w:p>
      <w:pPr>
        <w:pStyle w:val="BodyText"/>
      </w:pPr>
      <w:r>
        <w:rPr>
          <w:bCs/>
          <w:b/>
        </w:rPr>
        <w:t xml:space="preserve">Reviewed By (Social Worker)</w:t>
      </w:r>
    </w:p>
    <w:p>
      <w:pPr>
        <w:pStyle w:val="BodyText"/>
      </w:pPr>
      <w:r>
        <w:t xml:space="preserve">Name: ____________________</w:t>
      </w:r>
    </w:p>
    <w:p>
      <w:pPr>
        <w:pStyle w:val="BodyText"/>
      </w:pPr>
      <w:r>
        <w:t xml:space="preserve">Designation: Social Worker</w:t>
      </w:r>
    </w:p>
    <w:p>
      <w:pPr>
        <w:pStyle w:val="BodyText"/>
      </w:pPr>
      <w:r>
        <w:t xml:space="preserve">Date: _______________</w:t>
      </w:r>
    </w:p>
    <w:p>
      <w:pPr>
        <w:pStyle w:val="BodyText"/>
      </w:pPr>
      <w:r>
        <w:t xml:space="preserve">Confidential Document | Prepared for Internal Use Only | Delhi Social Welfare &amp; Community Development Board</w:t>
      </w:r>
    </w:p>
    <w:p>
      <w:pPr>
        <w:pStyle w:val="BodyText"/>
      </w:pPr>
      <w:r>
        <w:t xml:space="preserve">This document complies with the ethical guidelines of the National Council for Social Work (NCSW),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2026-10-10T03:54:50Z</dcterms:created>
  <dcterms:modified xsi:type="dcterms:W3CDTF">2026-10-10T03:54:50Z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