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Social Worker Professional Evaluation</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Senior Social Work Supervisor</w:t>
      </w:r>
    </w:p>
    <w:bookmarkEnd w:id="20"/>
    <w:bookmarkStart w:id="21" w:name="introduction"/>
    <w:p>
      <w:pPr>
        <w:pStyle w:val="Heading2"/>
      </w:pPr>
      <w:r>
        <w:t xml:space="preserve">Introduction</w:t>
      </w:r>
    </w:p>
    <w:p>
      <w:pPr>
        <w:pStyle w:val="FirstParagraph"/>
      </w:pPr>
      <w:r>
        <w:t xml:space="preserve">This Peer Review Report is prepared to evaluate the professional performance, ethical conduct, and clinical competence of a Social Worker operating within the complex socio-cultural landscape of Israel Jerusalem. The purpose of this review is to ensure that the Social Worker adheres to the highest standards of practice, as mandated by the Israeli Ministry of Welfare and Social Services, while effectively addressing the unique needs of the diverse communities in Jerusalem.</w:t>
      </w:r>
    </w:p>
    <w:p>
      <w:pPr>
        <w:pStyle w:val="BodyText"/>
      </w:pPr>
      <w:r>
        <w:t xml:space="preserve">The review process is designed to provide constructive feedback, identify areas for professional growth, and recognize exemplary practices. It is grounded in the principles of social justice, cultural sensitivity, and professional accountability, which are essential for Social Workers in Israel Jerusalem.</w:t>
      </w:r>
    </w:p>
    <w:bookmarkEnd w:id="21"/>
    <w:bookmarkStart w:id="24" w:name="professional-competence"/>
    <w:p>
      <w:pPr>
        <w:pStyle w:val="Heading2"/>
      </w:pPr>
      <w:r>
        <w:t xml:space="preserve">Professional Competence</w:t>
      </w:r>
    </w:p>
    <w:bookmarkStart w:id="22" w:name="clinical-skills"/>
    <w:p>
      <w:pPr>
        <w:pStyle w:val="Heading3"/>
      </w:pPr>
      <w:r>
        <w:t xml:space="preserve">Clinical Skills</w:t>
      </w:r>
    </w:p>
    <w:p>
      <w:pPr>
        <w:pStyle w:val="FirstParagraph"/>
      </w:pPr>
      <w:r>
        <w:t xml:space="preserve">The Social Worker demonstrates a strong foundation in clinical assessment and intervention techniques. Their ability to conduct thorough psychosocial evaluations is commendable, particularly in cases involving families from diverse cultural and religious backgrounds in Israel Jerusalem. The Social Worker effectively utilizes evidence-based practices, such as cognitive-behavioral therapy and family systems theory, to address the mental health and social needs of clients.</w:t>
      </w:r>
    </w:p>
    <w:p>
      <w:pPr>
        <w:pStyle w:val="BodyText"/>
      </w:pPr>
      <w:r>
        <w:t xml:space="preserve">However, there is room for improvement in the integration of trauma-informed care approaches, which are crucial given the prevalence of trauma among certain populations in Israel Jerusalem. The Social Worker is encouraged to pursue additional training in this area to enhance their clinical effectiveness.</w:t>
      </w:r>
    </w:p>
    <w:bookmarkEnd w:id="22"/>
    <w:bookmarkStart w:id="23" w:name="cultural-competence"/>
    <w:p>
      <w:pPr>
        <w:pStyle w:val="Heading3"/>
      </w:pPr>
      <w:r>
        <w:t xml:space="preserve">Cultural Competence</w:t>
      </w:r>
    </w:p>
    <w:p>
      <w:pPr>
        <w:pStyle w:val="FirstParagraph"/>
      </w:pPr>
      <w:r>
        <w:t xml:space="preserve">One of the most critical aspects of social work in Israel Jerusalem is cultural competence. The Social Worker shows a good understanding of the cultural, religious, and linguistic diversity of the city's population. They are able to navigate the complexities of working with Jewish, Arab, and other minority communities, demonstrating respect for cultural norms and values.</w:t>
      </w:r>
    </w:p>
    <w:p>
      <w:pPr>
        <w:pStyle w:val="BodyText"/>
      </w:pPr>
      <w:r>
        <w:t xml:space="preserve">Nevertheless, the Social Worker should further develop their skills in cross-cultural communication and conflict resolution. This is particularly important in Israel Jerusalem, where social tensions can arise due to historical, political, and religious factors. Enhanced cultural competence will enable the Social Worker to build stronger therapeutic alliances and provide more effective support to clients.</w:t>
      </w:r>
    </w:p>
    <w:bookmarkEnd w:id="23"/>
    <w:bookmarkEnd w:id="24"/>
    <w:bookmarkStart w:id="25" w:name="ethical-conduct"/>
    <w:p>
      <w:pPr>
        <w:pStyle w:val="Heading2"/>
      </w:pPr>
      <w:r>
        <w:t xml:space="preserve">Ethical Conduct</w:t>
      </w:r>
    </w:p>
    <w:p>
      <w:pPr>
        <w:pStyle w:val="FirstParagraph"/>
      </w:pPr>
      <w:r>
        <w:t xml:space="preserve">The Social Worker adheres to the ethical guidelines set forth by the Israeli Association of Social Workers. They maintain confidentiality, obtain informed consent, and prioritize the well-being of their clients. The Social Worker also demonstrates integrity and professionalism in their interactions with colleagues, supervisors, and other stakeholders.</w:t>
      </w:r>
    </w:p>
    <w:p>
      <w:pPr>
        <w:pStyle w:val="BodyText"/>
      </w:pPr>
      <w:r>
        <w:t xml:space="preserve">However, there have been instances where the Social Worker struggled with boundary management, particularly in cases involving vulnerable clients. It is essential for the Social Worker to reinforce their understanding of professional boundaries and seek supervision when faced with ethical dilemmas. This will help ensure that they maintain the trust and respect of their clients and the broader community in Israel Jerusalem.</w:t>
      </w:r>
    </w:p>
    <w:bookmarkEnd w:id="25"/>
    <w:bookmarkStart w:id="26" w:name="case-management-and-documentation"/>
    <w:p>
      <w:pPr>
        <w:pStyle w:val="Heading2"/>
      </w:pPr>
      <w:r>
        <w:t xml:space="preserve">Case Management and Documentation</w:t>
      </w:r>
    </w:p>
    <w:p>
      <w:pPr>
        <w:pStyle w:val="FirstParagraph"/>
      </w:pPr>
      <w:r>
        <w:t xml:space="preserve">The Social Worker's case management skills are generally strong. They are able to develop comprehensive care plans, coordinate services, and advocate for their clients' needs. Their documentation is thorough and accurate, reflecting the complexities of the cases they handle in Israel Jerusalem.</w:t>
      </w:r>
    </w:p>
    <w:p>
      <w:pPr>
        <w:pStyle w:val="BodyText"/>
      </w:pPr>
      <w:r>
        <w:t xml:space="preserve">However, there is a need for greater attention to detail in documenting cultural and contextual factors that may influence a client's situation. This information is vital for ensuring that interventions are culturally appropriate and effective. The Social Worker is encouraged to incorporate more detailed notes on cultural considerations into their case records.</w:t>
      </w:r>
    </w:p>
    <w:bookmarkEnd w:id="26"/>
    <w:bookmarkStart w:id="27" w:name="community-engagement-and-advocacy"/>
    <w:p>
      <w:pPr>
        <w:pStyle w:val="Heading2"/>
      </w:pPr>
      <w:r>
        <w:t xml:space="preserve">Community Engagement and Advocacy</w:t>
      </w:r>
    </w:p>
    <w:p>
      <w:pPr>
        <w:pStyle w:val="FirstParagraph"/>
      </w:pPr>
      <w:r>
        <w:t xml:space="preserve">The Social Worker actively engages with the community in Israel Jerusalem, participating in outreach programs and collaborating with local organizations. They demonstrate a commitment to social justice and advocacy, working to address systemic issues that affect their clients, such as poverty, discrimination, and lack of access to services.</w:t>
      </w:r>
    </w:p>
    <w:p>
      <w:pPr>
        <w:pStyle w:val="BodyText"/>
      </w:pPr>
      <w:r>
        <w:t xml:space="preserve">To further enhance their impact, the Social Worker should explore opportunities for community-based research and policy advocacy. By contributing to the broader discourse on social issues in Israel Jerusalem, the Social Worker can help shape policies and practices that better serve the needs of the community.</w:t>
      </w:r>
    </w:p>
    <w:bookmarkEnd w:id="27"/>
    <w:bookmarkStart w:id="28" w:name="recommendations"/>
    <w:p>
      <w:pPr>
        <w:pStyle w:val="Heading2"/>
      </w:pPr>
      <w:r>
        <w:t xml:space="preserve">Recommendations</w:t>
      </w:r>
    </w:p>
    <w:p>
      <w:pPr>
        <w:pStyle w:val="FirstParagraph"/>
      </w:pPr>
      <w:r>
        <w:t xml:space="preserve">Based on the findings of this Peer Review Report, the following recommendations are made for the Social Worker:</w:t>
      </w:r>
    </w:p>
    <w:p>
      <w:pPr>
        <w:numPr>
          <w:ilvl w:val="0"/>
          <w:numId w:val="1001"/>
        </w:numPr>
        <w:pStyle w:val="Compact"/>
      </w:pPr>
      <w:r>
        <w:t xml:space="preserve">Pursue additional training in trauma-informed care and cross-cultural communication.</w:t>
      </w:r>
    </w:p>
    <w:p>
      <w:pPr>
        <w:numPr>
          <w:ilvl w:val="0"/>
          <w:numId w:val="1001"/>
        </w:numPr>
        <w:pStyle w:val="Compact"/>
      </w:pPr>
      <w:r>
        <w:t xml:space="preserve">Seek regular supervision to address ethical dilemmas and reinforce professional boundaries.</w:t>
      </w:r>
    </w:p>
    <w:p>
      <w:pPr>
        <w:numPr>
          <w:ilvl w:val="0"/>
          <w:numId w:val="1001"/>
        </w:numPr>
        <w:pStyle w:val="Compact"/>
      </w:pPr>
      <w:r>
        <w:t xml:space="preserve">Enhance documentation practices to include more detailed cultural and contextual information.</w:t>
      </w:r>
    </w:p>
    <w:p>
      <w:pPr>
        <w:numPr>
          <w:ilvl w:val="0"/>
          <w:numId w:val="1001"/>
        </w:numPr>
        <w:pStyle w:val="Compact"/>
      </w:pPr>
      <w:r>
        <w:t xml:space="preserve">Engage in community-based research and policy advocacy to contribute to social change in Israel Jerusalem.</w:t>
      </w:r>
    </w:p>
    <w:bookmarkEnd w:id="28"/>
    <w:bookmarkStart w:id="29" w:name="conclusion"/>
    <w:p>
      <w:pPr>
        <w:pStyle w:val="Heading2"/>
      </w:pPr>
      <w:r>
        <w:t xml:space="preserve">Conclusion</w:t>
      </w:r>
    </w:p>
    <w:p>
      <w:pPr>
        <w:pStyle w:val="FirstParagraph"/>
      </w:pPr>
      <w:r>
        <w:t xml:space="preserve">This Peer Review Report highlights the strengths and areas for improvement of the Social Worker in the context of their practice in Israel Jerusalem. The Social Worker demonstrates a strong commitment to their profession and the communities they serve. By addressing the recommendations outlined in this report, the Social Worker can further enhance their professional competence and contribute more effectively to the well-being of individuals and families in Israel Jerusalem.</w:t>
      </w:r>
    </w:p>
    <w:bookmarkEnd w:id="29"/>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Israel Jerusalem</dc:title>
  <dc:creator/>
  <dc:language>en</dc:language>
  <cp:keywords/>
  <dcterms:created xsi:type="dcterms:W3CDTF">2026-10-10T02:43:56Z</dcterms:created>
  <dcterms:modified xsi:type="dcterms:W3CDTF">2026-10-10T02:43:56Z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