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Evaluation</w:t>
      </w:r>
    </w:p>
    <w:p>
      <w:pPr>
        <w:pStyle w:val="BodyText"/>
      </w:pPr>
      <w:r>
        <w:rPr>
          <w:bCs/>
          <w:b/>
        </w:rPr>
        <w:t xml:space="preserve">Role:</w:t>
      </w:r>
      <w:r>
        <w:t xml:space="preserve"> </w:t>
      </w:r>
      <w:r>
        <w:t xml:space="preserve">Social Worker</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ethical adherence, and clinical efficacy of the designated Social Worker operating within the dynamic urban environment of Abidjan, Ivory Coast. The purpose of this review is to ensure that the standards of care provided to vulnerable populations align with both international social work principles and the specific socio-cultural realities of the Ivorian context.</w:t>
      </w:r>
    </w:p>
    <w:p>
      <w:pPr>
        <w:pStyle w:val="BodyText"/>
      </w:pPr>
      <w:r>
        <w:t xml:space="preserve">Abidjan, as the economic capital of the Ivory Coast, presents a unique landscape for social work. It is a city of stark contrasts, characterized by rapid urbanization, a growing middle class, and significant pockets of poverty. The Social Worker under review operates in a setting where traditional family structures intersect with modern economic pressures. This report assesses how effectively the practitioner navigates these complexities to deliver holistic support to clients.</w:t>
      </w:r>
    </w:p>
    <w:bookmarkEnd w:id="21"/>
    <w:bookmarkStart w:id="22" w:name="X1db655c31e9e17c9f82ea0cb1d79ea985bfa5de"/>
    <w:p>
      <w:pPr>
        <w:pStyle w:val="Heading2"/>
      </w:pPr>
      <w:r>
        <w:t xml:space="preserve">2. Assessment of Cultural Competence and Contextual Awareness</w:t>
      </w:r>
    </w:p>
    <w:p>
      <w:pPr>
        <w:pStyle w:val="FirstParagraph"/>
      </w:pPr>
      <w:r>
        <w:t xml:space="preserve">A critical component of this Peer Review Report is the evaluation of the Social Worker's ability to practice within the specific cultural framework of Abidjan. The review indicates a high level of cultural competence. The Social Worker demonstrates a profound understanding of the importance of family hierarchy and community elders in the Ivory Coast.</w:t>
      </w:r>
    </w:p>
    <w:p>
      <w:pPr>
        <w:pStyle w:val="BodyText"/>
      </w:pPr>
      <w:r>
        <w:t xml:space="preserve">In many cases within Abidjan, individual autonomy is secondary to collective family well-being. The Social Worker has been observed successfully integrating extended family members into intervention plans, rather than isolating the individual client. This approach is vital in the Ivorian context, where community support systems are often the primary safety net. The practitioner respects local customs and religious beliefs, which are deeply ingrained in the daily lives of residents in Abidjan, thereby fostering trust and cooperation with clients who might otherwise be skeptical of formal social services.</w:t>
      </w:r>
    </w:p>
    <w:bookmarkEnd w:id="22"/>
    <w:bookmarkStart w:id="23" w:name="clinical-practice-and-case-management"/>
    <w:p>
      <w:pPr>
        <w:pStyle w:val="Heading2"/>
      </w:pPr>
      <w:r>
        <w:t xml:space="preserve">3. Clinical Practice and Case Management</w:t>
      </w:r>
    </w:p>
    <w:p>
      <w:pPr>
        <w:pStyle w:val="FirstParagraph"/>
      </w:pPr>
      <w:r>
        <w:t xml:space="preserve">The review of case files and direct observation of client interactions reveals that the Social Worker maintains rigorous standards in case management. The practitioner effectively identifies high-risk situations, including domestic violence, child neglect, and youth unemployment, which are prevalent challenges in the urban sprawl of Abidjan.</w:t>
      </w:r>
    </w:p>
    <w:p>
      <w:pPr>
        <w:pStyle w:val="BodyText"/>
      </w:pPr>
      <w:r>
        <w:t xml:space="preserve">The Social Worker employs evidence-based interventions adapted to the local resource availability. For instance, in cases of economic hardship, the practitioner does not rely solely on theoretical counseling but actively connects clients with local NGOs, vocational training centers, and micro-finance initiatives available in Abidjan. This pragmatic approach ensures that the support provided is tangible and sustainable. The documentation of these cases is thorough, ensuring continuity of care and accountability, which is essential for maintaining professional integrity in the Ivory Coast's evolving social services sector.</w:t>
      </w:r>
    </w:p>
    <w:bookmarkEnd w:id="23"/>
    <w:bookmarkStart w:id="24" w:name="X7285cfb8a534c513f514d0fa004f2cd3e868151"/>
    <w:p>
      <w:pPr>
        <w:pStyle w:val="Heading2"/>
      </w:pPr>
      <w:r>
        <w:t xml:space="preserve">4. Ethical Standards and Professional Boundaries</w:t>
      </w:r>
    </w:p>
    <w:p>
      <w:pPr>
        <w:pStyle w:val="FirstParagraph"/>
      </w:pPr>
      <w:r>
        <w:t xml:space="preserve">Adherence to ethical guidelines is a cornerstone of this Peer Review Report. The Social Worker is evaluated on their ability to maintain confidentiality, avoid conflicts of interest, and uphold the dignity of clients. In the close-knit communities of Abidjan, maintaining confidentiality can be challenging due to social proximity. However, the Social Worker has demonstrated exceptional skill in navigating these boundaries, ensuring that client information is protected while still engaging the necessary community resources.</w:t>
      </w:r>
    </w:p>
    <w:p>
      <w:pPr>
        <w:pStyle w:val="BodyText"/>
      </w:pPr>
      <w:r>
        <w:t xml:space="preserve">Furthermore, the practitioner shows a strong commitment to social justice, advocating for clients who face systemic barriers within the Ivory Coast's administrative and legal systems. This advocacy is conducted with professionalism and respect for local laws, ensuring that the Social Worker acts as a bridge between marginalized individuals and state institutions.</w:t>
      </w:r>
    </w:p>
    <w:bookmarkEnd w:id="24"/>
    <w:bookmarkStart w:id="25" w:name="X069cc9fdc4f4d329f9ed253c7a3db1c29e81224"/>
    <w:p>
      <w:pPr>
        <w:pStyle w:val="Heading2"/>
      </w:pPr>
      <w:r>
        <w:t xml:space="preserve">5. Interdisciplinary Collaboration and Networking</w:t>
      </w:r>
    </w:p>
    <w:p>
      <w:pPr>
        <w:pStyle w:val="FirstParagraph"/>
      </w:pPr>
      <w:r>
        <w:t xml:space="preserve">Effective social work in Abidjan requires robust collaboration with various stakeholders. This Peer Review Report highlights the Social Worker's strong network within the city. The practitioner collaborates regularly with healthcare providers, legal aid organizations, and educational institutions. This interdisciplinary approach is crucial for addressing the multifaceted needs of clients in the Ivory Coast, where issues of health, law, and education are often interconnected.</w:t>
      </w:r>
    </w:p>
    <w:p>
      <w:pPr>
        <w:pStyle w:val="BodyText"/>
      </w:pPr>
      <w:r>
        <w:t xml:space="preserve">The Social Worker's ability to communicate effectively with these partners ensures that clients receive comprehensive care. The review notes that the practitioner is often sought after by colleagues for their insights into community dynamics, further establishing their reputation as a key professional in the Abidjan social work community.</w:t>
      </w:r>
    </w:p>
    <w:bookmarkEnd w:id="25"/>
    <w:bookmarkStart w:id="26" w:name="X5485177e83fa99b127d979682053d2e29a61e01"/>
    <w:p>
      <w:pPr>
        <w:pStyle w:val="Heading2"/>
      </w:pPr>
      <w:r>
        <w:t xml:space="preserve">6. Areas for Development and Recommendations</w:t>
      </w:r>
    </w:p>
    <w:p>
      <w:pPr>
        <w:pStyle w:val="FirstParagraph"/>
      </w:pPr>
      <w:r>
        <w:t xml:space="preserve">While the overall performance is commendable, this Peer Review Report identifies areas for continued growth. Given the rapid pace of change in Abidjan, it is recommended that the Social Worker engage in further training regarding digital literacy and the use of technology in social work. As the Ivory Coast modernizes, digital tools can enhance case management efficiency and client outreach.</w:t>
      </w:r>
    </w:p>
    <w:p>
      <w:pPr>
        <w:pStyle w:val="BodyText"/>
      </w:pPr>
      <w:r>
        <w:t xml:space="preserve">Additionally, while the practitioner excels in community-based interventions, there is an opportunity to deepen expertise in trauma-informed care specifically tailored to the unique stressors faced by urban migrants in Abidjan. Enhancing skills in this area will further improve the quality of support provided to this vulnerable demographic.</w:t>
      </w:r>
    </w:p>
    <w:bookmarkEnd w:id="26"/>
    <w:bookmarkStart w:id="27" w:name="conclusion"/>
    <w:p>
      <w:pPr>
        <w:pStyle w:val="Heading2"/>
      </w:pPr>
      <w:r>
        <w:t xml:space="preserve">7. Conclusion</w:t>
      </w:r>
    </w:p>
    <w:p>
      <w:pPr>
        <w:pStyle w:val="FirstParagraph"/>
      </w:pPr>
      <w:r>
        <w:t xml:space="preserve">In conclusion, this Peer Review Report affirms that the Social Worker under review is a highly competent, ethical, and culturally attuned professional. Their work in Abidjan, Ivory Coast, significantly contributes to the well-being of vulnerable populations. By balancing international best practices with a deep respect for local Ivorian traditions, the Social Worker exemplifies the highest standards of the profession. The recommendations provided are intended to support their continued professional development and enhance their impact within the community.</w:t>
      </w:r>
    </w:p>
    <w:bookmarkEnd w:id="27"/>
    <w:p>
      <w:pPr>
        <w:pStyle w:val="BodyText"/>
      </w:pPr>
      <w:r>
        <w:rPr>
          <w:bCs/>
          <w:b/>
        </w:rPr>
        <w:t xml:space="preserve">Reviewed By:</w:t>
      </w:r>
    </w:p>
    <w:p>
      <w:pPr>
        <w:pStyle w:val="BodyText"/>
      </w:pPr>
      <w:r>
        <w:t xml:space="preserve">Senior Peer Reviewer</w:t>
      </w:r>
    </w:p>
    <w:p>
      <w:pPr>
        <w:pStyle w:val="BodyText"/>
      </w:pPr>
      <w:r>
        <w:t xml:space="preserve">Board of Social Work Professionals</w:t>
      </w:r>
    </w:p>
    <w:p>
      <w:pPr>
        <w:pStyle w:val="BodyText"/>
      </w:pP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Abidjan, Ivory Coast</dc:title>
  <dc:creator/>
  <dc:language>en</dc:language>
  <cp:keywords/>
  <dcterms:created xsi:type="dcterms:W3CDTF">2026-10-10T02:00:38Z</dcterms:created>
  <dcterms:modified xsi:type="dcterms:W3CDTF">2026-10-10T02:00:38Z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