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Social</w:t>
      </w:r>
      <w:r>
        <w:t xml:space="preserve"> </w:t>
      </w:r>
      <w:r>
        <w:t xml:space="preserve">Worker</w:t>
      </w:r>
      <w:r>
        <w:t xml:space="preserve"> </w:t>
      </w:r>
      <w:r>
        <w:t xml:space="preserve">Performance</w:t>
      </w:r>
      <w:r>
        <w:t xml:space="preserve"> </w:t>
      </w:r>
      <w:r>
        <w:t xml:space="preserve">Evaluation</w:t>
      </w:r>
    </w:p>
    <w:bookmarkStart w:id="26" w:name="X1b20da3ebd1d600203a401e0c4f1a440b872ad3"/>
    <w:p>
      <w:pPr>
        <w:pStyle w:val="Heading1"/>
      </w:pPr>
      <w:r>
        <w:t xml:space="preserve">Peer Review Report: Professional Practice Evaluation</w:t>
      </w:r>
    </w:p>
    <w:p>
      <w:pPr>
        <w:pStyle w:val="FirstParagraph"/>
      </w:pPr>
      <w:r>
        <w:t xml:space="preserve">Subject of Review</w:t>
      </w:r>
    </w:p>
    <w:p>
      <w:pPr>
        <w:pStyle w:val="BodyText"/>
      </w:pPr>
      <w:r>
        <w:t xml:space="preserve">Name: [Social Worker Name]</w:t>
      </w:r>
    </w:p>
    <w:p>
      <w:pPr>
        <w:pStyle w:val="BodyText"/>
      </w:pPr>
      <w:r>
        <w:t xml:space="preserve">Position: Licensed Social Worker</w:t>
      </w:r>
    </w:p>
    <w:p>
      <w:pPr>
        <w:pStyle w:val="BodyText"/>
      </w:pPr>
      <w:r>
        <w:t xml:space="preserve">Department: Community Support &amp; Welfare Division</w:t>
      </w:r>
    </w:p>
    <w:p>
      <w:pPr>
        <w:pStyle w:val="BodyText"/>
      </w:pPr>
      <w:r>
        <w:t xml:space="preserve">Review Context</w:t>
      </w:r>
    </w:p>
    <w:p>
      <w:pPr>
        <w:pStyle w:val="BodyText"/>
      </w:pPr>
      <w:r>
        <w:t xml:space="preserve">Location: Japan Tokyo</w:t>
      </w:r>
    </w:p>
    <w:p>
      <w:pPr>
        <w:pStyle w:val="BodyText"/>
      </w:pPr>
      <w:r>
        <w:t xml:space="preserve">Review Period: [Start Date] to [End Date]</w:t>
      </w:r>
    </w:p>
    <w:p>
      <w:pPr>
        <w:pStyle w:val="BodyText"/>
      </w:pPr>
      <w:r>
        <w:t xml:space="preserve">Reviewer: [Peer Reviewer Name]</w:t>
      </w:r>
    </w:p>
    <w:p>
      <w:pPr>
        <w:pStyle w:val="BodyText"/>
      </w:pPr>
      <w:r>
        <w:rPr>
          <w:bCs/>
          <w:b/>
        </w:rPr>
        <w:t xml:space="preserve">Introduction</w:t>
      </w:r>
    </w:p>
    <w:p>
      <w:pPr>
        <w:pStyle w:val="BodyText"/>
      </w:pPr>
      <w:r>
        <w:t xml:space="preserve">This Peer Review Report serves as a formal assessment of the professional conduct, clinical competence, and administrative adherence of the subject Social Worker. This evaluation is conducted within the specific operational and cultural framework of Japan Tokyo, where social work practices are deeply intertwined with municipal welfare systems, strict privacy laws, and a high emphasis on communal harmony. The purpose of this review is to ensure that the Social Worker maintains the highest standards of care required by the Tokyo Metropolitan Government and relevant professional licensing boards.</w:t>
      </w:r>
    </w:p>
    <w:bookmarkStart w:id="20" w:name="clinical-competence-and-case-management"/>
    <w:p>
      <w:pPr>
        <w:pStyle w:val="Heading2"/>
      </w:pPr>
      <w:r>
        <w:t xml:space="preserve">1. Clinical Competence and Case Management</w:t>
      </w:r>
    </w:p>
    <w:p>
      <w:pPr>
        <w:pStyle w:val="FirstParagraph"/>
      </w:pPr>
      <w:r>
        <w:t xml:space="preserve">The primary function of a Social Worker in this jurisdiction is the effective management of complex cases involving vulnerable populations. During the review period, the subject demonstrated a robust understanding of the multi-layered support systems available in Japan Tokyo. The review highlights the Social Worker's ability to navigate the intricate relationship between public assistance (Seikatsu Hogo) and private community resources.</w:t>
      </w:r>
    </w:p>
    <w:p>
      <w:pPr>
        <w:pStyle w:val="BodyText"/>
      </w:pPr>
      <w:r>
        <w:t xml:space="preserve">Specifically, the Social Worker exhibited exceptional skill in conducting home visits and needs assessments. In the context of Tokyo's dense urban environment, the ability to accurately assess living conditions and family dynamics is critical. The subject's case notes reflect a thorough documentation process that aligns with national standards. Furthermore, the Social Worker showed a nuanced understanding of the specific challenges faced by elderly residents in Tokyo, such as isolation and dementia care, coordinating effectively with local care managers and medical professionals.</w:t>
      </w:r>
    </w:p>
    <w:bookmarkEnd w:id="20"/>
    <w:bookmarkStart w:id="21" w:name="cultural-competence-and-communication"/>
    <w:p>
      <w:pPr>
        <w:pStyle w:val="Heading2"/>
      </w:pPr>
      <w:r>
        <w:t xml:space="preserve">2. Cultural Competence and Communication</w:t>
      </w:r>
    </w:p>
    <w:p>
      <w:pPr>
        <w:pStyle w:val="FirstParagraph"/>
      </w:pPr>
      <w:r>
        <w:t xml:space="preserve">Operating as a Social Worker in Japan Tokyo requires a sophisticated level of cultural intelligence. This Peer Review Report evaluates the subject's ability to communicate effectively within the Japanese cultural context, which values indirect communication, respect for hierarchy, and group cohesion. The Social Worker has demonstrated a commendable ability to build trust with clients while maintaining professional boundaries.</w:t>
      </w:r>
    </w:p>
    <w:p>
      <w:pPr>
        <w:pStyle w:val="BodyText"/>
      </w:pPr>
      <w:r>
        <w:t xml:space="preserve">The review notes that the Social Worker successfully navigates the delicate balance between advocating for individual client rights and respecting the traditional family structures prevalent in Japanese society. Additionally, given the international nature of Tokyo, the Social Worker has shown adaptability when working with non-Japanese residents, ensuring that language barriers do not impede access to essential welfare services. This inclusivity is vital for the equitable delivery of social services in the capital.</w:t>
      </w:r>
    </w:p>
    <w:bookmarkEnd w:id="21"/>
    <w:bookmarkStart w:id="22" w:name="adherence-to-legal-and-ethical-standards"/>
    <w:p>
      <w:pPr>
        <w:pStyle w:val="Heading2"/>
      </w:pPr>
      <w:r>
        <w:t xml:space="preserve">3. Adherence to Legal and Ethical Standards</w:t>
      </w:r>
    </w:p>
    <w:p>
      <w:pPr>
        <w:pStyle w:val="FirstParagraph"/>
      </w:pPr>
      <w:r>
        <w:t xml:space="preserve">Strict adherence to legal frameworks is non-negotiable for a Social Worker in Japan. This section of the report assesses compliance with the Act on Welfare Services for Persons with Disabilities, the Elderly Welfare Act, and the Act on the Protection of Personal Information. The subject has maintained impeccable records regarding client confidentiality, a cornerstone of social work ethics.</w:t>
      </w:r>
    </w:p>
    <w:p>
      <w:pPr>
        <w:pStyle w:val="BodyText"/>
      </w:pPr>
      <w:r>
        <w:t xml:space="preserve">In Japan Tokyo, the handling of sensitive data is scrutinized heavily. The Social Worker has consistently followed protocols for data storage and information sharing among agencies. There were no instances of ethical breaches or procedural violations observed during this review period. The subject's commitment to ethical practice ensures the integrity of the social welfare system and protects the dignity of the clients served.</w:t>
      </w:r>
    </w:p>
    <w:bookmarkEnd w:id="22"/>
    <w:bookmarkStart w:id="23" w:name="collaboration-and-interdisciplinary-work"/>
    <w:p>
      <w:pPr>
        <w:pStyle w:val="Heading2"/>
      </w:pPr>
      <w:r>
        <w:t xml:space="preserve">4. Collaboration and Interdisciplinary Work</w:t>
      </w:r>
    </w:p>
    <w:p>
      <w:pPr>
        <w:pStyle w:val="FirstParagraph"/>
      </w:pPr>
      <w:r>
        <w:t xml:space="preserve">Social work in Tokyo is rarely performed in isolation; it requires constant collaboration with municipal offices, hospitals, schools, and non-profit organizations. This Peer Review Report highlights the Social Worker's proactive approach to interdisciplinary collaboration. The subject has established strong working relationships with key stakeholders in the local ward offices.</w:t>
      </w:r>
    </w:p>
    <w:p>
      <w:pPr>
        <w:pStyle w:val="BodyText"/>
      </w:pPr>
      <w:r>
        <w:t xml:space="preserve">The review indicates that the Social Worker actively participates in case conferences and community planning meetings. By fostering a collaborative environment, the Social Worker ensures that clients receive holistic support. This network-building capability is essential for addressing systemic issues such as housing instability and employment barriers, which are significant concerns in the Tokyo metropolitan area.</w:t>
      </w:r>
    </w:p>
    <w:bookmarkEnd w:id="23"/>
    <w:bookmarkStart w:id="24" w:name="areas-for-professional-development"/>
    <w:p>
      <w:pPr>
        <w:pStyle w:val="Heading2"/>
      </w:pPr>
      <w:r>
        <w:t xml:space="preserve">5. Areas for Professional Development</w:t>
      </w:r>
    </w:p>
    <w:p>
      <w:pPr>
        <w:pStyle w:val="FirstParagraph"/>
      </w:pPr>
      <w:r>
        <w:t xml:space="preserve">While the overall performance is rated as excellent, this report identifies areas for continued growth. As the social landscape in Japan Tokyo evolves, particularly regarding mental health awareness and support for single-parent households, the Social Worker is encouraged to pursue further specialized training. Additionally, enhancing digital literacy to utilize emerging tele-counseling platforms could further improve service delivery efficiency.</w:t>
      </w:r>
    </w:p>
    <w:bookmarkEnd w:id="24"/>
    <w:bookmarkStart w:id="25" w:name="conclusion-and-recommendation"/>
    <w:p>
      <w:pPr>
        <w:pStyle w:val="Heading2"/>
      </w:pPr>
      <w:r>
        <w:t xml:space="preserve">6. Conclusion and Recommendation</w:t>
      </w:r>
    </w:p>
    <w:p>
      <w:pPr>
        <w:pStyle w:val="FirstParagraph"/>
      </w:pPr>
      <w:r>
        <w:t xml:space="preserve">In conclusion, this Peer Review Report affirms that the subject Social Worker is performing at a high professional level. Their dedication to the welfare of clients, combined with a deep respect for the legal and cultural nuances of Japan Tokyo, makes them a valuable asset to the organization. The Social Worker's practice aligns with the core values of social justice and human dignity.</w:t>
      </w:r>
    </w:p>
    <w:p>
      <w:pPr>
        <w:pStyle w:val="BodyText"/>
      </w:pPr>
      <w:r>
        <w:t xml:space="preserve">It is the recommendation of this review that the Social Worker continues their current trajectory, with a focus on the suggested professional development areas. This evaluation confirms their suitability for continued licensure and potential advancement within the social services sector in Tokyo.</w:t>
      </w:r>
    </w:p>
    <w:p>
      <w:pPr>
        <w:pStyle w:val="BodyText"/>
      </w:pPr>
      <w:r>
        <w:rPr>
          <w:bCs/>
          <w:b/>
        </w:rPr>
        <w:t xml:space="preserve">Reviewer Signature</w:t>
      </w:r>
    </w:p>
    <w:p>
      <w:pPr>
        <w:pStyle w:val="BodyText"/>
      </w:pPr>
      <w:r>
        <w:t xml:space="preserve">[Signature]</w:t>
      </w:r>
    </w:p>
    <w:p>
      <w:pPr>
        <w:pStyle w:val="BodyText"/>
      </w:pPr>
      <w:r>
        <w:t xml:space="preserve">[Date]</w:t>
      </w:r>
    </w:p>
    <w:p>
      <w:pPr>
        <w:pStyle w:val="BodyText"/>
      </w:pPr>
      <w:r>
        <w:rPr>
          <w:bCs/>
          <w:b/>
        </w:rPr>
        <w:t xml:space="preserve">Social Worker Acknowledgement</w:t>
      </w:r>
    </w:p>
    <w:p>
      <w:pPr>
        <w:pStyle w:val="BodyText"/>
      </w:pPr>
      <w:r>
        <w:t xml:space="preserve">[Signature]</w:t>
      </w:r>
    </w:p>
    <w:p>
      <w:pPr>
        <w:pStyle w:val="BodyText"/>
      </w:pPr>
      <w:r>
        <w:t xml:space="preserve">[Date]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Social Worker Performance Evaluation</dc:title>
  <dc:creator/>
  <dc:language>en</dc:language>
  <cp:keywords/>
  <dcterms:created xsi:type="dcterms:W3CDTF">2026-10-10T07:08:14Z</dcterms:created>
  <dcterms:modified xsi:type="dcterms:W3CDTF">2026-10-10T07:08:14Z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