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Social</w:t>
      </w:r>
      <w:r>
        <w:t xml:space="preserve"> </w:t>
      </w:r>
      <w:r>
        <w:t xml:space="preserve">Worker</w:t>
      </w:r>
      <w:r>
        <w:t xml:space="preserve"> </w:t>
      </w:r>
      <w:r>
        <w:t xml:space="preserve">Performance</w:t>
      </w:r>
      <w:r>
        <w:t xml:space="preserve"> </w:t>
      </w:r>
      <w:r>
        <w:t xml:space="preserve">Assessment</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Performance Evaluation of a Social Worker</w:t>
      </w:r>
    </w:p>
    <w:p>
      <w:pPr>
        <w:pStyle w:val="BodyText"/>
      </w:pPr>
      <w:r>
        <w:rPr>
          <w:bCs/>
          <w:b/>
        </w:rPr>
        <w:t xml:space="preserve">Location:</w:t>
      </w:r>
      <w:r>
        <w:t xml:space="preserve"> </w:t>
      </w:r>
      <w:r>
        <w:t xml:space="preserve">Nigeria Abuja</w:t>
      </w:r>
    </w:p>
    <w:p>
      <w:pPr>
        <w:pStyle w:val="BodyText"/>
      </w:pPr>
      <w:r>
        <w:rPr>
          <w:bCs/>
          <w:b/>
        </w:rPr>
        <w:t xml:space="preserve">Date:</w:t>
      </w:r>
      <w:r>
        <w:t xml:space="preserve"> </w:t>
      </w:r>
      <w:r>
        <w:t xml:space="preserve">October 26, 2023</w:t>
      </w:r>
    </w:p>
    <w:bookmarkEnd w:id="20"/>
    <w:bookmarkStart w:id="21" w:name="introduction-and-scope"/>
    <w:p>
      <w:pPr>
        <w:pStyle w:val="Heading2"/>
      </w:pPr>
      <w:r>
        <w:t xml:space="preserve">1. Introduction and Scope</w:t>
      </w:r>
    </w:p>
    <w:p>
      <w:pPr>
        <w:pStyle w:val="FirstParagraph"/>
      </w:pPr>
      <w:r>
        <w:t xml:space="preserve">This Peer Review Report serves as a comprehensive evaluation of the professional conduct, clinical competence, and ethical adherence of a Social Worker operating within the Federal Capital Territory (FCT) of Nigeria Abuja. The purpose of this review is to ensure that the standards of practice align with the guidelines set forth by the National Association of Social Workers of Nigeria (NASWN) and the specific regulatory requirements of the Abuja Social Welfare Department.</w:t>
      </w:r>
    </w:p>
    <w:p>
      <w:pPr>
        <w:pStyle w:val="BodyText"/>
      </w:pPr>
      <w:r>
        <w:t xml:space="preserve">The review focuses on the Social Worker's ability to navigate the unique socio-cultural landscape of Nigeria Abuja, addressing issues ranging from child welfare and family counseling to community development and crisis intervention. This document is intended to provide constructive feedback, identify areas of excellence, and recommend strategies for professional growth.</w:t>
      </w:r>
    </w:p>
    <w:bookmarkEnd w:id="21"/>
    <w:bookmarkStart w:id="22" w:name="X8a4db540cd98544403a04b8222c0ea86bcc1f97"/>
    <w:p>
      <w:pPr>
        <w:pStyle w:val="Heading2"/>
      </w:pPr>
      <w:r>
        <w:t xml:space="preserve">2. Professional Competence and Case Management</w:t>
      </w:r>
    </w:p>
    <w:p>
      <w:pPr>
        <w:pStyle w:val="FirstParagraph"/>
      </w:pPr>
      <w:r>
        <w:t xml:space="preserve">The Social Worker under review has demonstrated a high level of proficiency in case management. In the context of Nigeria Abuja, where the population is diverse and includes both indigenous communities and a large transient population of civil servants and migrants, the ability to assess client needs accurately is paramount.</w:t>
      </w:r>
    </w:p>
    <w:p>
      <w:pPr>
        <w:pStyle w:val="BodyText"/>
      </w:pPr>
      <w:r>
        <w:t xml:space="preserve">The review indicates that the Social Worker effectively utilizes biopsychosocial assessments to understand the root causes of client distress. There is evidence of thorough documentation and systematic tracking of cases involving vulnerable children and elderly dependents. The Social Worker has shown particular strength in coordinating with local government area (LGA) offices in Abuja to secure resources for clients in need of housing assistance or medical care.</w:t>
      </w:r>
    </w:p>
    <w:p>
      <w:pPr>
        <w:pStyle w:val="BodyText"/>
      </w:pPr>
      <w:r>
        <w:t xml:space="preserve">However, the review notes that while individual case management is strong, there is room for improvement in long-term outcome tracking. Ensuring that interventions lead to sustainable change for clients in the Abuja metropolitan area requires more rigorous follow-up protocols.</w:t>
      </w:r>
    </w:p>
    <w:bookmarkEnd w:id="22"/>
    <w:bookmarkStart w:id="23" w:name="Xc84730ea52e432e55b4f574c7fec0c2ddad0f12"/>
    <w:p>
      <w:pPr>
        <w:pStyle w:val="Heading2"/>
      </w:pPr>
      <w:r>
        <w:t xml:space="preserve">3. Ethical Practice and Cultural Sensitivity</w:t>
      </w:r>
    </w:p>
    <w:p>
      <w:pPr>
        <w:pStyle w:val="FirstParagraph"/>
      </w:pPr>
      <w:r>
        <w:t xml:space="preserve">Adherence to ethical standards is a cornerstone of social work practice. This Peer Review Report confirms that the Social Worker maintains strict confidentiality and respects the dignity and worth of every client. In Nigeria Abuja, where community ties are strong and privacy can sometimes be compromised by social proximity, the Social Worker’s commitment to client confidentiality is commendable.</w:t>
      </w:r>
    </w:p>
    <w:p>
      <w:pPr>
        <w:pStyle w:val="BodyText"/>
      </w:pPr>
      <w:r>
        <w:t xml:space="preserve">Cultural sensitivity is another critical aspect of this review. The Social Worker has demonstrated an excellent understanding of the cultural nuances prevalent in Abuja. This includes respecting traditional family structures, understanding the role of community leaders, and navigating the religious diversity of the region. The ability to integrate culturally appropriate interventions has enhanced the trust between the Social Worker and the clients served.</w:t>
      </w:r>
    </w:p>
    <w:bookmarkEnd w:id="23"/>
    <w:bookmarkStart w:id="24" w:name="community-engagement-and-advocacy"/>
    <w:p>
      <w:pPr>
        <w:pStyle w:val="Heading2"/>
      </w:pPr>
      <w:r>
        <w:t xml:space="preserve">4. Community Engagement and Advocacy</w:t>
      </w:r>
    </w:p>
    <w:p>
      <w:pPr>
        <w:pStyle w:val="FirstParagraph"/>
      </w:pPr>
      <w:r>
        <w:t xml:space="preserve">A significant portion of the Social Worker’s role involves community engagement. This review highlights the Social Worker’s active participation in community outreach programs across various districts in Nigeria Abuja. The Social Worker has successfully collaborated with non-governmental organizations (NGOs) and faith-based organizations to address issues such as substance abuse, domestic violence, and youth unemployment.</w:t>
      </w:r>
    </w:p>
    <w:p>
      <w:pPr>
        <w:pStyle w:val="BodyText"/>
      </w:pPr>
      <w:r>
        <w:t xml:space="preserve">Advocacy efforts have been particularly notable. The Social Worker has effectively lobbied for policy changes at the local level to improve support systems for persons with disabilities and victims of gender-based violence. This proactive approach aligns with the broader goals of social justice and equity within the FCT.</w:t>
      </w:r>
    </w:p>
    <w:bookmarkEnd w:id="24"/>
    <w:bookmarkStart w:id="25" w:name="areas-for-improvement"/>
    <w:p>
      <w:pPr>
        <w:pStyle w:val="Heading2"/>
      </w:pPr>
      <w:r>
        <w:t xml:space="preserve">5. Areas for Improvement</w:t>
      </w:r>
    </w:p>
    <w:p>
      <w:pPr>
        <w:pStyle w:val="FirstParagraph"/>
      </w:pPr>
      <w:r>
        <w:t xml:space="preserve">While the overall performance is satisfactory, this Peer Review Report identifies specific areas for development:</w:t>
      </w:r>
    </w:p>
    <w:p>
      <w:pPr>
        <w:numPr>
          <w:ilvl w:val="0"/>
          <w:numId w:val="1001"/>
        </w:numPr>
        <w:pStyle w:val="Compact"/>
      </w:pPr>
      <w:r>
        <w:rPr>
          <w:bCs/>
          <w:b/>
        </w:rPr>
        <w:t xml:space="preserve">Technological Integration:</w:t>
      </w:r>
      <w:r>
        <w:t xml:space="preserve"> </w:t>
      </w:r>
      <w:r>
        <w:t xml:space="preserve">The Social Worker should enhance their use of digital tools for case management and data analysis. This will improve efficiency and allow for better resource allocation within the Abuja social services framework.</w:t>
      </w:r>
    </w:p>
    <w:p>
      <w:pPr>
        <w:numPr>
          <w:ilvl w:val="0"/>
          <w:numId w:val="1001"/>
        </w:numPr>
        <w:pStyle w:val="Compact"/>
      </w:pPr>
      <w:r>
        <w:rPr>
          <w:bCs/>
          <w:b/>
        </w:rPr>
        <w:t xml:space="preserve">Interdisciplinary Collaboration:</w:t>
      </w:r>
      <w:r>
        <w:t xml:space="preserve"> </w:t>
      </w:r>
      <w:r>
        <w:t xml:space="preserve">Strengthening partnerships with healthcare providers, legal professionals, and educational institutions in Nigeria Abuja will create a more holistic support network for clients.</w:t>
      </w:r>
    </w:p>
    <w:p>
      <w:pPr>
        <w:numPr>
          <w:ilvl w:val="0"/>
          <w:numId w:val="1001"/>
        </w:numPr>
        <w:pStyle w:val="Compact"/>
      </w:pPr>
      <w:r>
        <w:rPr>
          <w:bCs/>
          <w:b/>
        </w:rPr>
        <w:t xml:space="preserve">Continuing Education:</w:t>
      </w:r>
      <w:r>
        <w:t xml:space="preserve"> </w:t>
      </w:r>
      <w:r>
        <w:t xml:space="preserve">Engaging in regular professional development workshops, particularly those focused on trauma-informed care and modern social work theories, will further enhance the Social Worker’s expertise.</w:t>
      </w:r>
    </w:p>
    <w:bookmarkEnd w:id="25"/>
    <w:bookmarkStart w:id="26" w:name="conclusion-and-recommendations"/>
    <w:p>
      <w:pPr>
        <w:pStyle w:val="Heading2"/>
      </w:pPr>
      <w:r>
        <w:t xml:space="preserve">6. Conclusion and Recommendations</w:t>
      </w:r>
    </w:p>
    <w:p>
      <w:pPr>
        <w:pStyle w:val="FirstParagraph"/>
      </w:pPr>
      <w:r>
        <w:t xml:space="preserve">In conclusion, this Peer Review Report affirms that the Social Worker is a valuable asset to the social services sector in Nigeria Abuja. Their dedication to ethical practice, cultural competence, and community advocacy is evident. The recommendations provided are intended to support their continued professional growth and ensure that they remain at the forefront of social work practice in the region.</w:t>
      </w:r>
    </w:p>
    <w:p>
      <w:pPr>
        <w:pStyle w:val="BodyText"/>
      </w:pPr>
      <w:r>
        <w:t xml:space="preserve">It is recommended that the Social Worker implements the suggested improvements over the next six months, with a follow-up review scheduled to assess progress. The overarching goal is to enhance the quality of social services delivered to the people of Abuja, fostering a more inclusive and supportive community.</w:t>
      </w:r>
    </w:p>
    <w:bookmarkEnd w:id="26"/>
    <w:p>
      <w:pPr>
        <w:pStyle w:val="BodyText"/>
      </w:pPr>
      <w:r>
        <w:rPr>
          <w:bCs/>
          <w:b/>
        </w:rPr>
        <w:t xml:space="preserve">Reviewed By:</w:t>
      </w:r>
      <w:r>
        <w:t xml:space="preserve"> </w:t>
      </w:r>
      <w:r>
        <w:t xml:space="preserve">[Name of Peer Reviewer]</w:t>
      </w:r>
    </w:p>
    <w:p>
      <w:pPr>
        <w:pStyle w:val="BodyText"/>
      </w:pPr>
      <w:r>
        <w:rPr>
          <w:bCs/>
          <w:b/>
        </w:rPr>
        <w:t xml:space="preserve">Title:</w:t>
      </w:r>
      <w:r>
        <w:t xml:space="preserve"> </w:t>
      </w:r>
      <w:r>
        <w:t xml:space="preserve">Senior Social Work Supervisor</w:t>
      </w:r>
    </w:p>
    <w:p>
      <w:pPr>
        <w:pStyle w:val="BodyText"/>
      </w:pPr>
      <w:r>
        <w:rPr>
          <w:bCs/>
          <w:b/>
        </w:rPr>
        <w:t xml:space="preserve">Organization:</w:t>
      </w:r>
      <w:r>
        <w:t xml:space="preserve"> </w:t>
      </w:r>
      <w:r>
        <w:t xml:space="preserve">[Name of Organization/Agency]</w:t>
      </w:r>
    </w:p>
    <w:p>
      <w:pPr>
        <w:pStyle w:val="BodyText"/>
      </w:pPr>
      <w:r>
        <w:rPr>
          <w:bCs/>
          <w:b/>
        </w:rPr>
        <w:t xml:space="preserve">Signature:</w:t>
      </w:r>
      <w:r>
        <w:t xml:space="preserve"> </w:t>
      </w:r>
      <w:r>
        <w:t xml:space="preserve">__________________________</w:t>
      </w:r>
    </w:p>
    <w:p>
      <w:pPr>
        <w:pStyle w:val="BodyText"/>
      </w:pPr>
      <w:r>
        <w:rPr>
          <w:bCs/>
          <w:b/>
        </w:rPr>
        <w:t xml:space="preserve">Date:</w:t>
      </w:r>
      <w:r>
        <w:t xml:space="preserve"> </w:t>
      </w:r>
      <w:r>
        <w:t xml:space="preserve">__________________________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Social Worker Performance Assessment</dc:title>
  <dc:creator/>
  <dc:language>en</dc:language>
  <cp:keywords/>
  <dcterms:created xsi:type="dcterms:W3CDTF">2026-10-10T02:03:31Z</dcterms:created>
  <dcterms:modified xsi:type="dcterms:W3CDTF">2026-10-10T02:03:31Z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