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Professional Competency Assessment for Social Work Practice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Islamabad, Pakistan</w:t>
      </w:r>
    </w:p>
    <w:p>
      <w:pPr>
        <w:pStyle w:val="BodyText"/>
      </w:pPr>
      <w:r>
        <w:rPr>
          <w:bCs/>
          <w:b/>
        </w:rPr>
        <w:t xml:space="preserve">Subject Name:</w:t>
      </w:r>
      <w:r>
        <w:t xml:space="preserve"> </w:t>
      </w:r>
      <w:r>
        <w:t xml:space="preserve">[Social Worker Name]</w:t>
      </w:r>
    </w:p>
    <w:p>
      <w:pPr>
        <w:pStyle w:val="BodyText"/>
      </w:pPr>
      <w:r>
        <w:rPr>
          <w:bCs/>
          <w:b/>
        </w:rPr>
        <w:t xml:space="preserve">Organization:</w:t>
      </w:r>
      <w:r>
        <w:t xml:space="preserve"> </w:t>
      </w:r>
      <w:r>
        <w:t xml:space="preserve">[NGO/Institution Name]</w:t>
      </w:r>
    </w:p>
    <w:p>
      <w:pPr>
        <w:pStyle w:val="BodyText"/>
      </w:pPr>
      <w:r>
        <w:rPr>
          <w:bCs/>
          <w:b/>
        </w:rPr>
        <w:t xml:space="preserve">Reviewer Name:</w:t>
      </w:r>
      <w:r>
        <w:t xml:space="preserve"> </w:t>
      </w:r>
      <w:r>
        <w:t xml:space="preserve">[Senior Peer Name]</w:t>
      </w:r>
    </w:p>
    <w:p>
      <w:pPr>
        <w:pStyle w:val="BodyText"/>
      </w:pPr>
      <w:r>
        <w:rPr>
          <w:bCs/>
          <w:b/>
        </w:rPr>
        <w:t xml:space="preserve">Review Period:</w:t>
      </w:r>
      <w:r>
        <w:t xml:space="preserve"> </w:t>
      </w:r>
      <w:r>
        <w:t xml:space="preserve">January 2023 – September 2023</w:t>
      </w:r>
    </w:p>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ethical adherence, and clinical efficacy of the designated Social Worker operating within the jurisdiction of Pakistan Islamabad. The purpose of this review is to ensure that the highest standards of social work practice are maintained, aligning with both international social work ethics and the specific socio-cultural nuances of the Islamabad Capital Territory (ICT).</w:t>
      </w:r>
    </w:p>
    <w:p>
      <w:pPr>
        <w:pStyle w:val="BodyText"/>
      </w:pPr>
      <w:r>
        <w:t xml:space="preserve">The review process involved a comprehensive analysis of case files, direct observation of client interactions, stakeholder feedback, and a self-reflection interview. The primary objective is to assess how effectively the Social Worker addresses the complex needs of vulnerable populations in Islamabad, ranging from urban poverty and domestic violence to child protection and mental health advocacy.</w:t>
      </w:r>
    </w:p>
    <w:bookmarkEnd w:id="21"/>
    <w:bookmarkStart w:id="22" w:name="X8a4db540cd98544403a04b8222c0ea86bcc1f97"/>
    <w:p>
      <w:pPr>
        <w:pStyle w:val="Heading2"/>
      </w:pPr>
      <w:r>
        <w:t xml:space="preserve">2. Professional Competence and Case Management</w:t>
      </w:r>
    </w:p>
    <w:p>
      <w:pPr>
        <w:pStyle w:val="FirstParagraph"/>
      </w:pPr>
      <w:r>
        <w:t xml:space="preserve">The Social Worker has demonstrated a robust understanding of case management protocols. Throughout the review period, the subject exhibited strong skills in intake assessment, particularly when dealing with diverse demographics found in Islamabad, including local residents, refugees, and migrant workers. The documentation of case histories was found to be meticulous, ensuring continuity of care and legal compliance.</w:t>
      </w:r>
    </w:p>
    <w:p>
      <w:pPr>
        <w:pStyle w:val="BodyText"/>
      </w:pPr>
      <w:r>
        <w:t xml:space="preserve">A notable strength observed was the ability to conduct thorough psychosocial assessments. The Social Worker effectively utilized standardized tools to evaluate risk factors related to substance abuse and family conflict. Furthermore, the development of individualized care plans was logical and client-centered, ensuring that goals were realistic and measurable within the local resource constraints.</w:t>
      </w:r>
    </w:p>
    <w:bookmarkEnd w:id="22"/>
    <w:bookmarkStart w:id="23" w:name="X55675e80d819680c0364b055e4b72ccf9e38dd2"/>
    <w:p>
      <w:pPr>
        <w:pStyle w:val="Heading2"/>
      </w:pPr>
      <w:r>
        <w:t xml:space="preserve">3. Cultural Competence and Contextual Adaptation</w:t>
      </w:r>
    </w:p>
    <w:p>
      <w:pPr>
        <w:pStyle w:val="FirstParagraph"/>
      </w:pPr>
      <w:r>
        <w:t xml:space="preserve">Operating in Pakistan Islamabad requires a nuanced understanding of cultural, religious, and tribal dynamics. This Peer Review Report highlights the Social Worker's commendable ability to navigate these complexities. The subject demonstrated high cultural competence by respecting local traditions while advocating for the rights of marginalized groups, particularly women and children.</w:t>
      </w:r>
    </w:p>
    <w:p>
      <w:pPr>
        <w:pStyle w:val="BodyText"/>
      </w:pPr>
      <w:r>
        <w:t xml:space="preserve">The Social Worker successfully integrated community-based approaches, collaborating with local community leaders and religious figures to facilitate interventions. This approach proved vital in gaining trust within conservative neighborhoods of the Capital Territory. The ability to communicate effectively in Urdu, as well as regional languages, was instrumental in building rapport and ensuring that clients felt heard and understood.</w:t>
      </w:r>
    </w:p>
    <w:bookmarkEnd w:id="23"/>
    <w:bookmarkStart w:id="24" w:name="ethical-practice-and-confidentiality"/>
    <w:p>
      <w:pPr>
        <w:pStyle w:val="Heading2"/>
      </w:pPr>
      <w:r>
        <w:t xml:space="preserve">4. Ethical Practice and Confidentiality</w:t>
      </w:r>
    </w:p>
    <w:p>
      <w:pPr>
        <w:pStyle w:val="FirstParagraph"/>
      </w:pPr>
      <w:r>
        <w:t xml:space="preserve">Adherence to ethical standards is paramount in social work. The review confirms that the Social Worker strictly adhered to the Code of Ethics, maintaining the highest levels of confidentiality and integrity. In cases involving sensitive issues such as domestic violence or child abuse, the subject navigated the delicate balance between client privacy and mandatory reporting requirements under Pakistani law with professionalism and care.</w:t>
      </w:r>
    </w:p>
    <w:p>
      <w:pPr>
        <w:pStyle w:val="BodyText"/>
      </w:pPr>
      <w:r>
        <w:t xml:space="preserve">There were no instances of boundary violations or dual relationships observed. The Social Worker consistently prioritized the well-being and autonomy of the client, ensuring informed consent was obtained before any intervention was implemented.</w:t>
      </w:r>
    </w:p>
    <w:bookmarkEnd w:id="24"/>
    <w:bookmarkStart w:id="25" w:name="collaboration-and-networking"/>
    <w:p>
      <w:pPr>
        <w:pStyle w:val="Heading2"/>
      </w:pPr>
      <w:r>
        <w:t xml:space="preserve">5. Collaboration and Networking</w:t>
      </w:r>
    </w:p>
    <w:p>
      <w:pPr>
        <w:pStyle w:val="FirstParagraph"/>
      </w:pPr>
      <w:r>
        <w:t xml:space="preserve">Effective social work in Islamabad often requires multi-agency collaboration. The Social Worker demonstrated excellent networking skills, establishing strong referral pathways with local hospitals, legal aid clinics, and government welfare departments. The subject actively participated in inter-agency meetings, contributing valuable insights to policy discussions regarding urban poverty and social safety nets in the capital.</w:t>
      </w:r>
    </w:p>
    <w:bookmarkEnd w:id="25"/>
    <w:bookmarkStart w:id="26" w:name="areas-for-improvement"/>
    <w:p>
      <w:pPr>
        <w:pStyle w:val="Heading2"/>
      </w:pPr>
      <w:r>
        <w:t xml:space="preserve">6. Areas for Improvement</w:t>
      </w:r>
    </w:p>
    <w:p>
      <w:pPr>
        <w:pStyle w:val="FirstParagraph"/>
      </w:pPr>
      <w:r>
        <w:t xml:space="preserve">While the performance has been largely exemplary, this Peer Review Report identifies specific areas for professional growth:</w:t>
      </w:r>
    </w:p>
    <w:p>
      <w:pPr>
        <w:numPr>
          <w:ilvl w:val="0"/>
          <w:numId w:val="1001"/>
        </w:numPr>
        <w:pStyle w:val="Compact"/>
      </w:pPr>
      <w:r>
        <w:rPr>
          <w:bCs/>
          <w:b/>
        </w:rPr>
        <w:t xml:space="preserve">Digital Literacy:</w:t>
      </w:r>
      <w:r>
        <w:t xml:space="preserve"> </w:t>
      </w:r>
      <w:r>
        <w:t xml:space="preserve">There is a need to enhance proficiency in digital case management systems to improve data security and efficiency.</w:t>
      </w:r>
    </w:p>
    <w:p>
      <w:pPr>
        <w:numPr>
          <w:ilvl w:val="0"/>
          <w:numId w:val="1001"/>
        </w:numPr>
        <w:pStyle w:val="Compact"/>
      </w:pPr>
      <w:r>
        <w:rPr>
          <w:bCs/>
          <w:b/>
        </w:rPr>
        <w:t xml:space="preserve">Advocacy Skills:</w:t>
      </w:r>
      <w:r>
        <w:t xml:space="preserve"> </w:t>
      </w:r>
      <w:r>
        <w:t xml:space="preserve">The Social Worker is encouraged to engage more actively in macro-level advocacy to influence social policies affecting the poor in Islamabad.</w:t>
      </w:r>
    </w:p>
    <w:p>
      <w:pPr>
        <w:numPr>
          <w:ilvl w:val="0"/>
          <w:numId w:val="1001"/>
        </w:numPr>
        <w:pStyle w:val="Compact"/>
      </w:pPr>
      <w:r>
        <w:rPr>
          <w:bCs/>
          <w:b/>
        </w:rPr>
        <w:t xml:space="preserve">Self-Care:</w:t>
      </w:r>
      <w:r>
        <w:t xml:space="preserve"> </w:t>
      </w:r>
      <w:r>
        <w:t xml:space="preserve">Given the high-stress nature of the work, implementing stricter self-care routines is recommended to prevent burnout.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Social Worker is a competent, ethical, and dedicated professional. Their contributions to the social fabric of Pakistan Islamabad are significant, particularly in empowering vulnerable communities. The subject is recommended for continued employment and is encouraged to pursue advanced training in trauma-informed care to further enhance their practice.</w:t>
      </w:r>
    </w:p>
    <w:p>
      <w:pPr>
        <w:pStyle w:val="BodyText"/>
      </w:pPr>
      <w:r>
        <w:t xml:space="preserve">Signature of Peer Reviewer</w:t>
      </w:r>
    </w:p>
    <w:p>
      <w:pPr>
        <w:pStyle w:val="BodyText"/>
      </w:pPr>
      <w:r>
        <w:rPr>
          <w:bCs/>
          <w:b/>
        </w:rPr>
        <w:t xml:space="preserve">Title:</w:t>
      </w:r>
      <w:r>
        <w:t xml:space="preserve"> </w:t>
      </w:r>
      <w:r>
        <w:t xml:space="preserve">Senior Social Work Supervisor</w:t>
      </w:r>
    </w:p>
    <w:p>
      <w:pPr>
        <w:pStyle w:val="BodyText"/>
      </w:pPr>
      <w:r>
        <w:t xml:space="preserve">Signature of Social Worker</w:t>
      </w:r>
    </w:p>
    <w:p>
      <w:pPr>
        <w:pStyle w:val="BodyText"/>
      </w:pPr>
      <w:r>
        <w:rPr>
          <w:bCs/>
          <w:b/>
        </w:rPr>
        <w:t xml:space="preserve">Acknowledgment of Review</w:t>
      </w:r>
    </w:p>
    <w:p>
      <w:pPr>
        <w:pStyle w:val="BodyText"/>
      </w:pPr>
      <w:r>
        <w:t xml:space="preserve">Confidential Document - For Internal Use Only | Prepared in accordance with Professional Standards for Social Work in Pakistan.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Pakistan Islamabad</dc:title>
  <dc:creator/>
  <dc:language>en</dc:language>
  <cp:keywords/>
  <dcterms:created xsi:type="dcterms:W3CDTF">2026-10-10T04:35:02Z</dcterms:created>
  <dcterms:modified xsi:type="dcterms:W3CDTF">2026-10-10T04:35:02Z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