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clinical competence, and operational efficiency of the designated Social Worker within the social services framework of Qatar Doha. The purpose of this document is to evaluate the practitioner's alignment with the Ministry of Social Development and Family (MSDF) standards, as well as the ethical guidelines governing social work practice in the State of Qatar.</w:t>
      </w:r>
    </w:p>
    <w:p>
      <w:pPr>
        <w:pStyle w:val="BodyText"/>
      </w:pPr>
      <w:r>
        <w:t xml:space="preserve">The review focuses on the Social Worker's ability to navigate the unique socio-cultural landscape of Doha, manage caseloads involving diverse expatriate and Qatari populations, and adhere to local legislation regarding family welfare, child protection, and community support. This report is generated by a senior peer reviewer to ensure quality assurance and continuous professional development.</w:t>
      </w:r>
    </w:p>
    <w:bookmarkEnd w:id="21"/>
    <w:bookmarkStart w:id="22" w:name="Xd74008914ee1f34c77f82544137f3e5f002bddd"/>
    <w:p>
      <w:pPr>
        <w:pStyle w:val="Heading2"/>
      </w:pPr>
      <w:r>
        <w:t xml:space="preserve">2. Adherence to Cultural Competence and Local Context</w:t>
      </w:r>
    </w:p>
    <w:p>
      <w:pPr>
        <w:pStyle w:val="FirstParagraph"/>
      </w:pPr>
      <w:r>
        <w:t xml:space="preserve">Operating as a Social Worker in Qatar Doha requires a profound understanding of the local cultural nuances, religious values, and legal frameworks. The subject of this review has demonstrated a commendable level of cultural sensitivity. In interactions with clients, the Social Worker consistently respects Islamic traditions and Qatari customs, which is paramount for building trust within the community.</w:t>
      </w:r>
    </w:p>
    <w:p>
      <w:pPr>
        <w:pStyle w:val="BodyText"/>
      </w:pPr>
      <w:r>
        <w:t xml:space="preserve">Specifically, the Social Worker has shown proficiency in handling cases involving family disputes and domestic issues with the discretion and dignity required by local norms. The ability to communicate effectively in both English and Arabic, or the utilization of qualified interpreters when necessary, has been noted as a strength. This linguistic capability ensures that vulnerable populations in Doha, including migrant workers and local families, receive equitable access to support services without language barriers hindering their care.</w:t>
      </w:r>
    </w:p>
    <w:bookmarkEnd w:id="22"/>
    <w:bookmarkStart w:id="23" w:name="clinical-practice-and-case-management"/>
    <w:p>
      <w:pPr>
        <w:pStyle w:val="Heading2"/>
      </w:pPr>
      <w:r>
        <w:t xml:space="preserve">3. Clinical Practice and Case Management</w:t>
      </w:r>
    </w:p>
    <w:p>
      <w:pPr>
        <w:pStyle w:val="FirstParagraph"/>
      </w:pPr>
      <w:r>
        <w:t xml:space="preserve">The core function of the Social Worker involves the assessment, planning, intervention, and evaluation of client needs. During this review period, the Social Worker managed a caseload of approximately 45 active files, ranging from child welfare interventions to elderly care support.</w:t>
      </w:r>
    </w:p>
    <w:p>
      <w:pPr>
        <w:pStyle w:val="BodyText"/>
      </w:pPr>
      <w:r>
        <w:rPr>
          <w:bCs/>
          <w:b/>
        </w:rPr>
        <w:t xml:space="preserve">Assessment Accuracy:</w:t>
      </w:r>
      <w:r>
        <w:t xml:space="preserve"> </w:t>
      </w:r>
      <w:r>
        <w:t xml:space="preserve">The Social Worker utilizes evidence-based assessment tools appropriate for the demographic in Qatar Doha. Risk assessments for child protection cases are thorough, timely, and well-documented, ensuring compliance with the Child Rights Law.</w:t>
      </w:r>
    </w:p>
    <w:p>
      <w:pPr>
        <w:pStyle w:val="BodyText"/>
      </w:pPr>
      <w:r>
        <w:rPr>
          <w:bCs/>
          <w:b/>
        </w:rPr>
        <w:t xml:space="preserve">Intervention Strategies:</w:t>
      </w:r>
      <w:r>
        <w:t xml:space="preserve"> </w:t>
      </w:r>
      <w:r>
        <w:t xml:space="preserve">Interventions are tailored to the specific needs of the client. For instance, in cases involving domestic violence, the Social Worker effectively coordinates with the Qatar Police and legal authorities to ensure the safety of the victim while exploring mediation options where culturally and legally appropriate. The Social Worker demonstrates strong problem-solving skills, often connecting clients with relevant NGOs and government resources available in Doha.</w:t>
      </w:r>
    </w:p>
    <w:bookmarkEnd w:id="23"/>
    <w:bookmarkStart w:id="24" w:name="documentation-and-regulatory-compliance"/>
    <w:p>
      <w:pPr>
        <w:pStyle w:val="Heading2"/>
      </w:pPr>
      <w:r>
        <w:t xml:space="preserve">4. Documentation and Regulatory Compliance</w:t>
      </w:r>
    </w:p>
    <w:p>
      <w:pPr>
        <w:pStyle w:val="FirstParagraph"/>
      </w:pPr>
      <w:r>
        <w:t xml:space="preserve">Accurate record-keeping is a critical component of social work, particularly within the regulatory environment of Qatar. This Peer Review Report confirms that the Social Worker maintains high standards of documentation. Case notes are detailed, objective, and entered into the central database within the required timeframes.</w:t>
      </w:r>
    </w:p>
    <w:p>
      <w:pPr>
        <w:pStyle w:val="BodyText"/>
      </w:pPr>
      <w:r>
        <w:t xml:space="preserve">The Social Worker strictly adheres to the confidentiality protocols mandated by Qatari law. There have been no breaches of client privacy during the review period. Furthermore, the Social Worker demonstrates a clear understanding of the legal boundaries of their role, ensuring that referrals to legal counsel or medical professionals are made promptly when cases exceed the scope of social work practice.</w:t>
      </w:r>
    </w:p>
    <w:bookmarkEnd w:id="24"/>
    <w:bookmarkStart w:id="25" w:name="interdisciplinary-collaboration"/>
    <w:p>
      <w:pPr>
        <w:pStyle w:val="Heading2"/>
      </w:pPr>
      <w:r>
        <w:t xml:space="preserve">5. Interdisciplinary Collaboration</w:t>
      </w:r>
    </w:p>
    <w:p>
      <w:pPr>
        <w:pStyle w:val="FirstParagraph"/>
      </w:pPr>
      <w:r>
        <w:t xml:space="preserve">Effective social work in Qatar Doha often requires collaboration with various stakeholders, including healthcare providers, educators, law enforcement, and community leaders. The Social Worker has exhibited strong collaborative skills, actively participating in multidisciplinary team meetings.</w:t>
      </w:r>
    </w:p>
    <w:p>
      <w:pPr>
        <w:pStyle w:val="BodyText"/>
      </w:pPr>
      <w:r>
        <w:t xml:space="preserve">Feedback from colleagues in partner organizations indicates that the Social Worker is a reliable and professional partner. They contribute valuable insights to case conferences and are proactive in sharing relevant information to ensure holistic care for clients. This collaborative approach is essential for addressing complex social issues prevalent in a rapidly developing urban environment like Doha.</w:t>
      </w:r>
    </w:p>
    <w:bookmarkEnd w:id="25"/>
    <w:bookmarkStart w:id="26" w:name="Xda79409093af40bd3d15ed7d2a5582dbca223f1"/>
    <w:p>
      <w:pPr>
        <w:pStyle w:val="Heading2"/>
      </w:pPr>
      <w:r>
        <w:t xml:space="preserve">6. Areas for Improvement and Recommendations</w:t>
      </w:r>
    </w:p>
    <w:p>
      <w:pPr>
        <w:pStyle w:val="FirstParagraph"/>
      </w:pPr>
      <w:r>
        <w:t xml:space="preserve">While the Social Worker performs at a high level, this Peer Review Report identifies areas for further growth to enhance service delivery:</w:t>
      </w:r>
    </w:p>
    <w:p>
      <w:pPr>
        <w:numPr>
          <w:ilvl w:val="0"/>
          <w:numId w:val="1001"/>
        </w:numPr>
        <w:pStyle w:val="Compact"/>
      </w:pPr>
      <w:r>
        <w:rPr>
          <w:bCs/>
          <w:b/>
        </w:rPr>
        <w:t xml:space="preserve">Advanced Trauma Training:</w:t>
      </w:r>
      <w:r>
        <w:t xml:space="preserve"> </w:t>
      </w:r>
      <w:r>
        <w:t xml:space="preserve">It is recommended that the Social Worker pursue specialized training in trauma-informed care, specifically tailored to the experiences of migrant populations in Qatar.</w:t>
      </w:r>
    </w:p>
    <w:p>
      <w:pPr>
        <w:numPr>
          <w:ilvl w:val="0"/>
          <w:numId w:val="1001"/>
        </w:numPr>
        <w:pStyle w:val="Compact"/>
      </w:pPr>
      <w:r>
        <w:rPr>
          <w:bCs/>
          <w:b/>
        </w:rPr>
        <w:t xml:space="preserve">Community Outreach:</w:t>
      </w:r>
      <w:r>
        <w:t xml:space="preserve"> </w:t>
      </w:r>
      <w:r>
        <w:t xml:space="preserve">Increasing engagement in community awareness programs in Doha could help in early identification of at-risk families and reduce the stigma associated with seeking social services.</w:t>
      </w:r>
    </w:p>
    <w:p>
      <w:pPr>
        <w:numPr>
          <w:ilvl w:val="0"/>
          <w:numId w:val="1001"/>
        </w:numPr>
        <w:pStyle w:val="Compact"/>
      </w:pPr>
      <w:r>
        <w:rPr>
          <w:bCs/>
          <w:b/>
        </w:rPr>
        <w:t xml:space="preserve">Research and Development:</w:t>
      </w:r>
      <w:r>
        <w:t xml:space="preserve"> </w:t>
      </w:r>
      <w:r>
        <w:t xml:space="preserve">The Social Worker is encouraged to contribute to local research on social trends in Qatar, helping to shape future policy and practice guidelines.</w:t>
      </w:r>
    </w:p>
    <w:bookmarkEnd w:id="26"/>
    <w:bookmarkStart w:id="27" w:name="conclusion"/>
    <w:p>
      <w:pPr>
        <w:pStyle w:val="Heading2"/>
      </w:pPr>
      <w:r>
        <w:t xml:space="preserve">7. Conclusion</w:t>
      </w:r>
    </w:p>
    <w:p>
      <w:pPr>
        <w:pStyle w:val="FirstParagraph"/>
      </w:pPr>
      <w:r>
        <w:t xml:space="preserve">In conclusion, this Peer Review Report affirms that the Social Worker is a competent, ethical, and dedicated professional. Their work significantly contributes to the well-being of individuals and families in Qatar Doha. The Social Worker demonstrates a strong commitment to the values of the profession and a deep respect for the local culture and legal framework. With the implementation of the recommended areas for improvement, the Social Worker is well-positioned to continue providing high-quality services and to advance their career within the social services sector in Qatar.</w:t>
      </w:r>
    </w:p>
    <w:bookmarkEnd w:id="27"/>
    <w:p>
      <w:pPr>
        <w:pStyle w:val="BodyText"/>
      </w:pPr>
      <w:r>
        <w:rPr>
          <w:bCs/>
          <w:b/>
        </w:rPr>
        <w:t xml:space="preserve">Reviewed By:</w:t>
      </w:r>
    </w:p>
    <w:p>
      <w:pPr>
        <w:pStyle w:val="BodyText"/>
      </w:pPr>
      <w:r>
        <w:t xml:space="preserve">Senior Social Work Supervisor</w:t>
      </w:r>
    </w:p>
    <w:p>
      <w:pPr>
        <w:pStyle w:val="BodyText"/>
      </w:pPr>
      <w:r>
        <w:t xml:space="preserve">Ministry of Social Development and Family</w:t>
      </w:r>
    </w:p>
    <w:p>
      <w:pPr>
        <w:pStyle w:val="BodyText"/>
      </w:pPr>
      <w:r>
        <w:t xml:space="preserve">Doha, Qatar</w:t>
      </w:r>
    </w:p>
    <w:p>
      <w:pPr>
        <w:pStyle w:val="BodyText"/>
      </w:pPr>
      <w:r>
        <w:rPr>
          <w:bCs/>
          <w:b/>
        </w:rPr>
        <w:t xml:space="preserve">Reviewed By:</w:t>
      </w:r>
    </w:p>
    <w:p>
      <w:pPr>
        <w:pStyle w:val="BodyText"/>
      </w:pPr>
      <w:r>
        <w:t xml:space="preserve">Peer Review Committee Chair</w:t>
      </w:r>
    </w:p>
    <w:p>
      <w:pPr>
        <w:pStyle w:val="BodyText"/>
      </w:pPr>
      <w:r>
        <w:t xml:space="preserve">Qatar Social Work Association</w:t>
      </w:r>
    </w:p>
    <w:p>
      <w:pPr>
        <w:pStyle w:val="BodyText"/>
      </w:pPr>
      <w:r>
        <w:t xml:space="preserve">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2026-10-10T03:00:22Z</dcterms:created>
  <dcterms:modified xsi:type="dcterms:W3CDTF">2026-10-10T03:00:22Z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