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Social Worker</w:t>
      </w:r>
    </w:p>
    <w:p>
      <w:pPr>
        <w:pStyle w:val="BodyText"/>
      </w:pPr>
      <w:r>
        <w:rPr>
          <w:bCs/>
          <w:b/>
        </w:rPr>
        <w:t xml:space="preserve">Location:</w:t>
      </w:r>
      <w:r>
        <w:t xml:space="preserve"> </w:t>
      </w:r>
      <w:r>
        <w:t xml:space="preserve">Valencia, Spain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established by the General Council of Social Work of Spain (Consejo General de la Trabajo Social) and the specific regulatory framework of the Valencian Community. The purpose of this document is to evaluate the professional competence, ethical adherence, and service delivery quality of the Social Worker under review.</w:t>
      </w:r>
    </w:p>
    <w:p>
      <w:pPr>
        <w:pStyle w:val="BodyText"/>
      </w:pPr>
      <w:r>
        <w:t xml:space="preserve">The review focuses on the practitioner's work within the social services network of Valencia, a region characterized by a diverse demographic landscape and a robust public welfare system governed by the Valencian Institute of Social Services (IVASS). The evaluation assesses how effectively the Social Worker navigates the local legislative environment, including the Valencian Law on Social Services, while maintaining high standards of care for vulnerable populations.</w:t>
      </w:r>
    </w:p>
    <w:bookmarkEnd w:id="21"/>
    <w:bookmarkStart w:id="22" w:name="X256e9fe15511ea3f8b293e210a49338100ef48e"/>
    <w:p>
      <w:pPr>
        <w:pStyle w:val="Heading2"/>
      </w:pPr>
      <w:r>
        <w:t xml:space="preserve">2. Professional Competence and Technical Skills</w:t>
      </w:r>
    </w:p>
    <w:p>
      <w:pPr>
        <w:pStyle w:val="FirstParagraph"/>
      </w:pPr>
      <w:r>
        <w:t xml:space="preserve">The Social Worker demonstrates a high level of technical proficiency in case management and social intervention. Throughout the review period, the practitioner has shown exceptional ability in conducting comprehensive psychosocial assessments. These assessments are critical in the Valencia context, where social workers must often coordinate between municipal services, regional health authorities, and non-governmental organizations.</w:t>
      </w:r>
    </w:p>
    <w:p>
      <w:pPr>
        <w:pStyle w:val="BodyText"/>
      </w:pPr>
      <w:r>
        <w:t xml:space="preserve">Specifically, the Social Worker has exhibited strong skills in:</w:t>
      </w:r>
    </w:p>
    <w:p>
      <w:pPr>
        <w:numPr>
          <w:ilvl w:val="0"/>
          <w:numId w:val="1001"/>
        </w:numPr>
        <w:pStyle w:val="Compact"/>
      </w:pPr>
      <w:r>
        <w:rPr>
          <w:bCs/>
          <w:b/>
        </w:rPr>
        <w:t xml:space="preserve">Needs Assessment:</w:t>
      </w:r>
      <w:r>
        <w:t xml:space="preserve"> </w:t>
      </w:r>
      <w:r>
        <w:t xml:space="preserve">Accurately identifying the complex needs of clients, including those facing housing insecurity, domestic violence, and economic exclusion, which are prevalent challenges in urban Valencia.</w:t>
      </w:r>
    </w:p>
    <w:p>
      <w:pPr>
        <w:numPr>
          <w:ilvl w:val="0"/>
          <w:numId w:val="1001"/>
        </w:numPr>
        <w:pStyle w:val="Compact"/>
      </w:pPr>
      <w:r>
        <w:rPr>
          <w:bCs/>
          <w:b/>
        </w:rPr>
        <w:t xml:space="preserve">Intervention Planning:</w:t>
      </w:r>
      <w:r>
        <w:t xml:space="preserve"> </w:t>
      </w:r>
      <w:r>
        <w:t xml:space="preserve">Developing tailored intervention plans that align with the resources available within the Valencian social welfare ecosystem.</w:t>
      </w:r>
    </w:p>
    <w:p>
      <w:pPr>
        <w:numPr>
          <w:ilvl w:val="0"/>
          <w:numId w:val="1001"/>
        </w:numPr>
        <w:pStyle w:val="Compact"/>
      </w:pPr>
      <w:r>
        <w:rPr>
          <w:bCs/>
          <w:b/>
        </w:rPr>
        <w:t xml:space="preserve">Documentation:</w:t>
      </w:r>
      <w:r>
        <w:t xml:space="preserve"> </w:t>
      </w:r>
      <w:r>
        <w:t xml:space="preserve">Maintaining rigorous and confidential case records that comply with Spanish data protection laws (LOPDGDD) and professional ethical codes.</w:t>
      </w:r>
    </w:p>
    <w:p>
      <w:pPr>
        <w:pStyle w:val="FirstParagraph"/>
      </w:pPr>
      <w:r>
        <w:t xml:space="preserve">The practitioner’s ability to utilize digital tools for case tracking, as mandated by recent modernization efforts in the Valencian public administration, is noted as a significant strength.</w:t>
      </w:r>
    </w:p>
    <w:bookmarkEnd w:id="22"/>
    <w:bookmarkStart w:id="23" w:name="X847556be454051c4cebe9b10cfbc93d04f150f5"/>
    <w:p>
      <w:pPr>
        <w:pStyle w:val="Heading2"/>
      </w:pPr>
      <w:r>
        <w:t xml:space="preserve">3. Ethical Practice and Professional Conduct</w:t>
      </w:r>
    </w:p>
    <w:p>
      <w:pPr>
        <w:pStyle w:val="FirstParagraph"/>
      </w:pPr>
      <w:r>
        <w:t xml:space="preserve">Adherence to the Code of Ethics of the Social Worker is paramount. This review confirms that the Social Worker consistently upholds the principles of human dignity, social justice, and respect for diversity. In the multicultural environment of Valencia, the practitioner has demonstrated cultural competence and sensitivity when working with immigrant communities and marginalized groups.</w:t>
      </w:r>
    </w:p>
    <w:p>
      <w:pPr>
        <w:pStyle w:val="BodyText"/>
      </w:pPr>
      <w:r>
        <w:t xml:space="preserve">The Social Worker maintains strict confidentiality and obtains informed consent in all interventions. There have been no reported ethical breaches or complaints during the review period. The practitioner actively engages in reflective practice, acknowledging the power dynamics inherent in the social worker-client relationship and striving to empower clients rather than create dependency.</w:t>
      </w:r>
    </w:p>
    <w:bookmarkEnd w:id="23"/>
    <w:bookmarkStart w:id="24" w:name="collaboration-and-interdisciplinary-work"/>
    <w:p>
      <w:pPr>
        <w:pStyle w:val="Heading2"/>
      </w:pPr>
      <w:r>
        <w:t xml:space="preserve">4. Collaboration and Interdisciplinary Work</w:t>
      </w:r>
    </w:p>
    <w:p>
      <w:pPr>
        <w:pStyle w:val="FirstParagraph"/>
      </w:pPr>
      <w:r>
        <w:t xml:space="preserve">Effective social work in Spain Valencia requires seamless collaboration across various sectors. The Social Worker under review has established strong professional relationships with key stakeholders, including healthcare professionals, educators, legal advisors, and housing authorities.</w:t>
      </w:r>
    </w:p>
    <w:p>
      <w:pPr>
        <w:pStyle w:val="BodyText"/>
      </w:pPr>
      <w:r>
        <w:t xml:space="preserve">The practitioner actively participates in multidisciplinary team meetings and case conferences, contributing valuable insights that enhance the holistic support provided to clients. This collaborative approach is essential for addressing complex social issues that extend beyond the scope of individual intervention. The Social Worker’s ability to communicate effectively with colleagues from different professional backgrounds is highly commendable.</w:t>
      </w:r>
    </w:p>
    <w:bookmarkEnd w:id="24"/>
    <w:bookmarkStart w:id="25" w:name="community-engagement-and-advocacy"/>
    <w:p>
      <w:pPr>
        <w:pStyle w:val="Heading2"/>
      </w:pPr>
      <w:r>
        <w:t xml:space="preserve">5. Community Engagement and Advocacy</w:t>
      </w:r>
    </w:p>
    <w:p>
      <w:pPr>
        <w:pStyle w:val="FirstParagraph"/>
      </w:pPr>
      <w:r>
        <w:t xml:space="preserve">Beyond individual case work, the Social Worker has shown a commitment to community development and advocacy. The practitioner has been involved in local initiatives aimed at raising awareness about social issues such as poverty, gender-based violence, and mental health.</w:t>
      </w:r>
    </w:p>
    <w:p>
      <w:pPr>
        <w:pStyle w:val="BodyText"/>
      </w:pPr>
      <w:r>
        <w:t xml:space="preserve">In Valencia, where community cohesion is a priority, the Social Worker has facilitated support groups and educational workshops that empower residents to access their rights and navigate the social services system. This proactive engagement aligns with the broader goals of the Valencian social policy to foster inclusive and resilient communities.</w:t>
      </w:r>
    </w:p>
    <w:bookmarkEnd w:id="25"/>
    <w:bookmarkStart w:id="26" w:name="areas-for-development"/>
    <w:p>
      <w:pPr>
        <w:pStyle w:val="Heading2"/>
      </w:pPr>
      <w:r>
        <w:t xml:space="preserve">6. Areas for Development</w:t>
      </w:r>
    </w:p>
    <w:p>
      <w:pPr>
        <w:pStyle w:val="FirstParagraph"/>
      </w:pPr>
      <w:r>
        <w:t xml:space="preserve">While the Social Worker’s performance is largely exemplary, the following areas are identified for continued professional development:</w:t>
      </w:r>
    </w:p>
    <w:p>
      <w:pPr>
        <w:numPr>
          <w:ilvl w:val="0"/>
          <w:numId w:val="1002"/>
        </w:numPr>
        <w:pStyle w:val="Compact"/>
      </w:pPr>
      <w:r>
        <w:rPr>
          <w:bCs/>
          <w:b/>
        </w:rPr>
        <w:t xml:space="preserve">Advanced Trauma-Informed Care:</w:t>
      </w:r>
      <w:r>
        <w:t xml:space="preserve"> </w:t>
      </w:r>
      <w:r>
        <w:t xml:space="preserve">Further training in trauma-informed approaches could enhance the practitioner’s ability to support clients with complex trauma histories.</w:t>
      </w:r>
    </w:p>
    <w:p>
      <w:pPr>
        <w:numPr>
          <w:ilvl w:val="0"/>
          <w:numId w:val="1002"/>
        </w:numPr>
        <w:pStyle w:val="Compact"/>
      </w:pPr>
      <w:r>
        <w:rPr>
          <w:bCs/>
          <w:b/>
        </w:rPr>
        <w:t xml:space="preserve">Policy Advocacy:</w:t>
      </w:r>
      <w:r>
        <w:t xml:space="preserve"> </w:t>
      </w:r>
      <w:r>
        <w:t xml:space="preserve">Encouraging greater involvement in policy-level advocacy to influence social legislation at the regional level in the Valencian Community.</w:t>
      </w:r>
    </w:p>
    <w:p>
      <w:pPr>
        <w:numPr>
          <w:ilvl w:val="0"/>
          <w:numId w:val="1002"/>
        </w:numPr>
        <w:pStyle w:val="Compact"/>
      </w:pPr>
      <w:r>
        <w:rPr>
          <w:bCs/>
          <w:b/>
        </w:rPr>
        <w:t xml:space="preserve">Research Integration:</w:t>
      </w:r>
      <w:r>
        <w:t xml:space="preserve"> </w:t>
      </w:r>
      <w:r>
        <w:t xml:space="preserve">Increasing the integration of evidence-based research into practice to further refine intervention strategies.</w:t>
      </w:r>
    </w:p>
    <w:bookmarkEnd w:id="26"/>
    <w:bookmarkStart w:id="27" w:name="conclusion"/>
    <w:p>
      <w:pPr>
        <w:pStyle w:val="Heading2"/>
      </w:pPr>
      <w:r>
        <w:t xml:space="preserve">7. Conclusion</w:t>
      </w:r>
    </w:p>
    <w:p>
      <w:pPr>
        <w:pStyle w:val="FirstParagraph"/>
      </w:pPr>
      <w:r>
        <w:t xml:space="preserve">This Peer Review Report concludes that the Social Worker meets and, in many areas, exceeds the professional standards expected in Spain Valencia. The practitioner demonstrates a deep commitment to ethical practice, technical excellence, and the well-being of the communities they serve. Their work contributes significantly to the effectiveness of the social services system in the region.</w:t>
      </w:r>
    </w:p>
    <w:p>
      <w:pPr>
        <w:pStyle w:val="BodyText"/>
      </w:pPr>
      <w:r>
        <w:t xml:space="preserve">It is recommended that the Social Worker continues their current trajectory while pursuing the identified areas for development. This review affirms their standing as a competent and dedicated professional within the field of social work.</w:t>
      </w:r>
    </w:p>
    <w:bookmarkEnd w:id="27"/>
    <w:p>
      <w:pPr>
        <w:pStyle w:val="BodyText"/>
      </w:pPr>
      <w:r>
        <w:rPr>
          <w:bCs/>
          <w:b/>
        </w:rPr>
        <w:t xml:space="preserve">Reviewed By:</w:t>
      </w:r>
    </w:p>
    <w:p>
      <w:pPr>
        <w:pStyle w:val="BodyText"/>
      </w:pPr>
      <w:r>
        <w:t xml:space="preserve">[Name of Peer Reviewer]</w:t>
      </w:r>
    </w:p>
    <w:p>
      <w:pPr>
        <w:pStyle w:val="BodyText"/>
      </w:pPr>
      <w:r>
        <w:t xml:space="preserve">[Title/Position]</w:t>
      </w:r>
    </w:p>
    <w:p>
      <w:pPr>
        <w:pStyle w:val="BodyText"/>
      </w:pPr>
      <w:r>
        <w:t xml:space="preserve">[Professional Registration Number]</w:t>
      </w:r>
    </w:p>
    <w:p>
      <w:pPr>
        <w:pStyle w:val="BodyText"/>
      </w:pPr>
      <w:r>
        <w:rPr>
          <w:bCs/>
          <w:b/>
        </w:rPr>
        <w:t xml:space="preserve">Reviewed Social Worker:</w:t>
      </w:r>
    </w:p>
    <w:p>
      <w:pPr>
        <w:pStyle w:val="BodyText"/>
      </w:pPr>
      <w:r>
        <w:t xml:space="preserve">[Name of Social Worker]</w:t>
      </w:r>
    </w:p>
    <w:p>
      <w:pPr>
        <w:pStyle w:val="BodyText"/>
      </w:pPr>
      <w:r>
        <w:t xml:space="preserve">[Title/Position]</w:t>
      </w:r>
    </w:p>
    <w:p>
      <w:pPr>
        <w:pStyle w:val="BodyText"/>
      </w:pPr>
      <w:r>
        <w:t xml:space="preserve">[Professional Registration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Valencia, Spain</dc:title>
  <dc:creator/>
  <dc:language>en</dc:language>
  <cp:keywords/>
  <dcterms:created xsi:type="dcterms:W3CDTF">2026-10-10T04:13:14Z</dcterms:created>
  <dcterms:modified xsi:type="dcterms:W3CDTF">2026-10-10T04:13:14Z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