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Social Worker</w:t>
      </w:r>
    </w:p>
    <w:p>
      <w:pPr>
        <w:pStyle w:val="BodyText"/>
      </w:pPr>
      <w:r>
        <w:rPr>
          <w:bCs/>
          <w:b/>
        </w:rPr>
        <w:t xml:space="preserve">Location:</w:t>
      </w:r>
      <w:r>
        <w:t xml:space="preserve"> </w:t>
      </w:r>
      <w:r>
        <w:t xml:space="preserve">Miami-Dade County, United States Miami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serves as a formal assessment of the professional competencies, ethical adherence, and clinical effectiveness of a licensed Social Worker operating within the diverse and complex social service landscape of United States Miami. The purpose of this review is to ensure that the Social Worker maintains the highest standards of care required by the Florida Board of Social Work, Marriage and Family Therapy, and Mental Health Counseling, while addressing the unique cultural and socioeconomic challenges present in the Miami metropolitan area.</w:t>
      </w:r>
    </w:p>
    <w:p>
      <w:pPr>
        <w:pStyle w:val="BodyText"/>
      </w:pPr>
      <w:r>
        <w:t xml:space="preserve">The review process involves a comprehensive analysis of case files, client feedback, interdisciplinary collaboration, and adherence to local regulations. This document aims to provide constructive feedback to enhance the Social Worker's practice, ensuring optimal outcomes for vulnerable populations in Miami-Dade County.</w:t>
      </w:r>
    </w:p>
    <w:bookmarkEnd w:id="21"/>
    <w:bookmarkStart w:id="22" w:name="X3f6f88ee7ab442edc4fc3389bc36a9d40070c81"/>
    <w:p>
      <w:pPr>
        <w:pStyle w:val="Heading2"/>
      </w:pPr>
      <w:r>
        <w:t xml:space="preserve">2. Scope of Practice and Cultural Competence</w:t>
      </w:r>
    </w:p>
    <w:p>
      <w:pPr>
        <w:pStyle w:val="FirstParagraph"/>
      </w:pPr>
      <w:r>
        <w:t xml:space="preserve">A critical aspect of social work in United States Miami is the ability to navigate a highly multicultural environment. The Social Worker under review has demonstrated a commendable level of cultural humility and competence. Miami is home to a significant population of Cuban, Haitian, Nicaraguan, and Venezuelan immigrants, as well as a growing LGBTQ+ community.</w:t>
      </w:r>
    </w:p>
    <w:p>
      <w:pPr>
        <w:pStyle w:val="BodyText"/>
      </w:pPr>
      <w:r>
        <w:t xml:space="preserve">The Peer Review Committee observed that the Social Worker effectively utilizes culturally responsive interventions. For instance, the Social Worker successfully integrated family systems theory in a manner that respected the collectivist values prevalent in many Latin American and Caribbean families residing in Miami. The ability to communicate effectively in both English and Spanish was noted as a significant asset, facilitating trust and rapport with clients who may face language barriers. This bilingual capability is essential for ensuring informed consent and accurate assessment in the Miami context.</w:t>
      </w:r>
    </w:p>
    <w:bookmarkEnd w:id="22"/>
    <w:bookmarkStart w:id="23" w:name="clinical-competence-and-case-management"/>
    <w:p>
      <w:pPr>
        <w:pStyle w:val="Heading2"/>
      </w:pPr>
      <w:r>
        <w:t xml:space="preserve">3. Clinical Competence and Case Management</w:t>
      </w:r>
    </w:p>
    <w:p>
      <w:pPr>
        <w:pStyle w:val="FirstParagraph"/>
      </w:pPr>
      <w:r>
        <w:t xml:space="preserve">The review examined a random sample of twenty (20) active case files to assess clinical judgment, documentation quality, and treatment planning. The Social Worker demonstrated strong proficiency in conducting biopsychosocial assessments. The documentation was thorough, adhering to the standards set by the National Association of Social Workers (NASW) Code of Ethics and local agency protocols.</w:t>
      </w:r>
    </w:p>
    <w:p>
      <w:pPr>
        <w:pStyle w:val="BodyText"/>
      </w:pPr>
      <w:r>
        <w:t xml:space="preserve">In the context of United States Miami, where issues such as housing instability, human trafficking, and substance abuse are prevalent, the Social Worker showed adeptness in crisis intervention. The review highlighted a specific case involving a homeless veteran in Little Haiti, where the Social Worker successfully coordinated with local shelters, VA services, and mental health providers to secure stable housing and ongoing therapy. This demonstrates a robust understanding of the local resource network in Miami-Dade County.</w:t>
      </w:r>
    </w:p>
    <w:p>
      <w:pPr>
        <w:pStyle w:val="BodyText"/>
      </w:pPr>
      <w:r>
        <w:t xml:space="preserve">However, the Peer Review Report notes an area for improvement regarding the timeliness of documentation. While the clinical content was accurate, several case notes were submitted beyond the agency's required 48-hour window. Prompt documentation is vital for legal protection and continuity of care, particularly in high-turnover environments common in Miami social services.</w:t>
      </w:r>
    </w:p>
    <w:bookmarkEnd w:id="23"/>
    <w:bookmarkStart w:id="24" w:name="Xbd0325de72d76ec4da012ad8b5611a1d6334a27"/>
    <w:p>
      <w:pPr>
        <w:pStyle w:val="Heading2"/>
      </w:pPr>
      <w:r>
        <w:t xml:space="preserve">4. Ethical Practice and Professional Boundaries</w:t>
      </w:r>
    </w:p>
    <w:p>
      <w:pPr>
        <w:pStyle w:val="FirstParagraph"/>
      </w:pPr>
      <w:r>
        <w:t xml:space="preserve">Adherence to ethical standards is paramount. The Social Worker was evaluated on their ability to maintain professional boundaries, ensure client confidentiality, and manage dual relationships. Given the tight-knit nature of many communities in United States Miami, avoiding dual relationships can be challenging.</w:t>
      </w:r>
    </w:p>
    <w:p>
      <w:pPr>
        <w:pStyle w:val="BodyText"/>
      </w:pPr>
      <w:r>
        <w:t xml:space="preserve">The review found that the Social Worker generally maintained appropriate boundaries. There were no instances of ethical violations regarding confidentiality or exploitation. The Social Worker demonstrated a clear understanding of mandatory reporting laws in Florida, particularly concerning child abuse and elder neglect. The Peer Review Committee commends the Social Worker for their proactive approach to ethical dilemmas, often seeking supervision when navigating complex boundary issues.</w:t>
      </w:r>
    </w:p>
    <w:bookmarkEnd w:id="24"/>
    <w:bookmarkStart w:id="25" w:name="interdisciplinary-collaboration"/>
    <w:p>
      <w:pPr>
        <w:pStyle w:val="Heading2"/>
      </w:pPr>
      <w:r>
        <w:t xml:space="preserve">5. Interdisciplinary Collaboration</w:t>
      </w:r>
    </w:p>
    <w:p>
      <w:pPr>
        <w:pStyle w:val="FirstParagraph"/>
      </w:pPr>
      <w:r>
        <w:t xml:space="preserve">Effective social work in Miami requires seamless collaboration with law enforcement, healthcare providers, schools, and legal advocates. The Social Worker has established strong working relationships with key stakeholders in the region. Feedback from collaborating physicians at Jackson Memorial Hospital and school counselors in Miami-Dade County Public Schools indicates that the Social Worker is reliable, communicative, and respectful of interdisciplinary roles.</w:t>
      </w:r>
    </w:p>
    <w:p>
      <w:pPr>
        <w:pStyle w:val="BodyText"/>
      </w:pPr>
      <w:r>
        <w:t xml:space="preserve">The Social Worker actively participates in case conferences and contributes valuable insights regarding psychosocial factors affecting client health and well-being. This collaborative approach is essential for addressing the multifaceted needs of clients in the United States Miami area.</w:t>
      </w:r>
    </w:p>
    <w:bookmarkEnd w:id="25"/>
    <w:bookmarkStart w:id="26" w:name="recommendations-and-areas-for-growth"/>
    <w:p>
      <w:pPr>
        <w:pStyle w:val="Heading2"/>
      </w:pPr>
      <w:r>
        <w:t xml:space="preserve">6. Recommendations and Areas for Growth</w:t>
      </w:r>
    </w:p>
    <w:p>
      <w:pPr>
        <w:pStyle w:val="FirstParagraph"/>
      </w:pPr>
      <w:r>
        <w:t xml:space="preserve">Based on the findings of this Peer Review Report, the following recommendations are made to support the continued professional development of the Social Worker:</w:t>
      </w:r>
    </w:p>
    <w:p>
      <w:pPr>
        <w:numPr>
          <w:ilvl w:val="0"/>
          <w:numId w:val="1001"/>
        </w:numPr>
        <w:pStyle w:val="Compact"/>
      </w:pPr>
      <w:r>
        <w:rPr>
          <w:bCs/>
          <w:b/>
        </w:rPr>
        <w:t xml:space="preserve">Documentation Efficiency:</w:t>
      </w:r>
      <w:r>
        <w:t xml:space="preserve"> </w:t>
      </w:r>
      <w:r>
        <w:t xml:space="preserve">Implement a time-management strategy to ensure all case notes and progress reports are completed within the mandated timeframe.</w:t>
      </w:r>
    </w:p>
    <w:p>
      <w:pPr>
        <w:numPr>
          <w:ilvl w:val="0"/>
          <w:numId w:val="1001"/>
        </w:numPr>
        <w:pStyle w:val="Compact"/>
      </w:pPr>
      <w:r>
        <w:rPr>
          <w:bCs/>
          <w:b/>
        </w:rPr>
        <w:t xml:space="preserve">Specialized Training:</w:t>
      </w:r>
      <w:r>
        <w:t xml:space="preserve"> </w:t>
      </w:r>
      <w:r>
        <w:t xml:space="preserve">Pursue advanced training in trauma-informed care specific to refugee and immigrant populations, given the evolving demographics in Miami.</w:t>
      </w:r>
    </w:p>
    <w:p>
      <w:pPr>
        <w:numPr>
          <w:ilvl w:val="0"/>
          <w:numId w:val="1001"/>
        </w:numPr>
        <w:pStyle w:val="Compact"/>
      </w:pPr>
      <w:r>
        <w:rPr>
          <w:bCs/>
          <w:b/>
        </w:rPr>
        <w:t xml:space="preserve">Community Engagement:</w:t>
      </w:r>
      <w:r>
        <w:t xml:space="preserve"> </w:t>
      </w:r>
      <w:r>
        <w:t xml:space="preserve">Increase involvement in community outreach programs in underserved areas of Miami-Dade County to enhance resource accessibility for clients.</w:t>
      </w:r>
    </w:p>
    <w:bookmarkEnd w:id="26"/>
    <w:bookmarkStart w:id="27" w:name="conclusion"/>
    <w:p>
      <w:pPr>
        <w:pStyle w:val="Heading2"/>
      </w:pPr>
      <w:r>
        <w:t xml:space="preserve">7. Conclusion</w:t>
      </w:r>
    </w:p>
    <w:p>
      <w:pPr>
        <w:pStyle w:val="FirstParagraph"/>
      </w:pPr>
      <w:r>
        <w:t xml:space="preserve">In conclusion, this Peer Review Report affirms that the Social Worker is performing at a competent and ethical level, meeting the rigorous demands of practice in United States Miami. The Social Worker's dedication to serving diverse populations, combined with strong clinical skills and cultural competence, makes them a valuable asset to the social service sector in Miami. By addressing the minor areas of improvement identified in this report, the Social Worker will further enhance their effectiveness and continue to provide high-quality care to the community.</w:t>
      </w:r>
    </w:p>
    <w:bookmarkEnd w:id="27"/>
    <w:p>
      <w:pPr>
        <w:pStyle w:val="BodyText"/>
      </w:pPr>
      <w:r>
        <w:rPr>
          <w:bCs/>
          <w:b/>
        </w:rPr>
        <w:t xml:space="preserve">Reviewed By:</w:t>
      </w:r>
    </w:p>
    <w:p>
      <w:pPr>
        <w:pStyle w:val="BodyText"/>
      </w:pPr>
      <w:r>
        <w:t xml:space="preserve">Senior Peer Reviewer</w:t>
      </w:r>
    </w:p>
    <w:p>
      <w:pPr>
        <w:pStyle w:val="BodyText"/>
      </w:pPr>
      <w:r>
        <w:t xml:space="preserve">Licensed Clinical Social Worker (LCSW)</w:t>
      </w:r>
    </w:p>
    <w:p>
      <w:pPr>
        <w:pStyle w:val="BodyText"/>
      </w:pPr>
      <w:r>
        <w:t xml:space="preserve">Miami-Dade County Peer Review Board</w:t>
      </w:r>
    </w:p>
    <w:p>
      <w:pPr>
        <w:pStyle w:val="BodyText"/>
      </w:pPr>
      <w:r>
        <w:rPr>
          <w:bCs/>
          <w:b/>
        </w:rPr>
        <w:t xml:space="preserve">Social Worker Acknowledgment:</w:t>
      </w:r>
    </w:p>
    <w:p>
      <w:pPr>
        <w:pStyle w:val="BodyText"/>
      </w:pPr>
      <w:r>
        <w:t xml:space="preserve">Name:</w:t>
      </w:r>
    </w:p>
    <w:p>
      <w:pPr>
        <w:pStyle w:val="BodyText"/>
      </w:pPr>
      <w:r>
        <w:t xml:space="preserve">Signature: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2026-10-10T03:20:08Z</dcterms:created>
  <dcterms:modified xsi:type="dcterms:W3CDTF">2026-10-10T03:20:08Z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