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Social</w:t>
      </w:r>
      <w:r>
        <w:t xml:space="preserve"> </w:t>
      </w:r>
      <w:r>
        <w:t xml:space="preserve">Worker</w:t>
      </w:r>
      <w:r>
        <w:t xml:space="preserve"> </w:t>
      </w:r>
      <w:r>
        <w:t xml:space="preserve">Performance</w:t>
      </w:r>
      <w:r>
        <w:t xml:space="preserve"> </w:t>
      </w:r>
      <w:r>
        <w:t xml:space="preserve">in</w:t>
      </w:r>
      <w:r>
        <w:t xml:space="preserve"> </w:t>
      </w:r>
      <w:r>
        <w:t xml:space="preserve">Venezuela</w:t>
      </w:r>
      <w:r>
        <w:t xml:space="preserve"> </w:t>
      </w:r>
      <w:r>
        <w:t xml:space="preserve">Caracas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Performance Evaluation of Social Worker</w:t>
      </w:r>
    </w:p>
    <w:p>
      <w:pPr>
        <w:pStyle w:val="BodyText"/>
      </w:pPr>
      <w:r>
        <w:rPr>
          <w:bCs/>
          <w:b/>
        </w:rPr>
        <w:t xml:space="preserve">Location:</w:t>
      </w:r>
      <w:r>
        <w:t xml:space="preserve"> </w:t>
      </w:r>
      <w:r>
        <w:t xml:space="preserve">Venezuela Caracas</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1, 2023 – September 30, 2023</w:t>
      </w:r>
    </w:p>
    <w:bookmarkEnd w:id="20"/>
    <w:bookmarkStart w:id="21" w:name="introduction-and-context"/>
    <w:p>
      <w:pPr>
        <w:pStyle w:val="Heading2"/>
      </w:pPr>
      <w:r>
        <w:t xml:space="preserve">1. Introduction and Context</w:t>
      </w:r>
    </w:p>
    <w:p>
      <w:pPr>
        <w:pStyle w:val="FirstParagraph"/>
      </w:pPr>
      <w:r>
        <w:t xml:space="preserve">This Peer Review Report has been conducted to evaluate the professional competency, ethical adherence, and operational effectiveness of a Social Worker operating within the complex socio-economic landscape of Venezuela Caracas. The purpose of this review is to ensure that the Social Worker maintains the highest standards of care while navigating the unique challenges presented by the current environment in Caracas, including resource scarcity, infrastructure limitations, and high population vulnerability.</w:t>
      </w:r>
    </w:p>
    <w:p>
      <w:pPr>
        <w:pStyle w:val="BodyText"/>
      </w:pPr>
      <w:r>
        <w:t xml:space="preserve">The review was conducted by a panel of senior colleagues and supervisors familiar with the local context of Venezuela Caracas. The evaluation focuses on case management, community engagement, ethical decision-making, and adaptability to the specific needs of the Venezuelan population.</w:t>
      </w:r>
    </w:p>
    <w:bookmarkEnd w:id="21"/>
    <w:bookmarkStart w:id="22" w:name="X92db32a80f409a5b2e5c03ff5f1a497ef900f90"/>
    <w:p>
      <w:pPr>
        <w:pStyle w:val="Heading2"/>
      </w:pPr>
      <w:r>
        <w:t xml:space="preserve">2. Professional Competency and Case Management</w:t>
      </w:r>
    </w:p>
    <w:p>
      <w:pPr>
        <w:pStyle w:val="FirstParagraph"/>
      </w:pPr>
      <w:r>
        <w:t xml:space="preserve">The Social Worker has demonstrated a strong ability to assess client needs accurately, even under conditions of limited data availability. In Venezuela Caracas, where formal records may be incomplete or inaccessible, the Social Worker has utilized alternative methods to gather essential information, ensuring that vulnerable individuals receive appropriate support.</w:t>
      </w:r>
    </w:p>
    <w:p>
      <w:pPr>
        <w:pStyle w:val="BodyText"/>
      </w:pPr>
      <w:r>
        <w:t xml:space="preserve">Case management practices have been thorough and client-centered. The Social Worker has successfully coordinated with local organizations, healthcare providers, and community leaders in Caracas to create comprehensive support plans for families facing economic hardship, displacement, or health crises. The ability to prioritize cases based on urgency and risk has been particularly commendable, reflecting a deep understanding of the local context.</w:t>
      </w:r>
    </w:p>
    <w:p>
      <w:pPr>
        <w:pStyle w:val="BodyText"/>
      </w:pPr>
      <w:r>
        <w:t xml:space="preserve">However, there is room for improvement in documentation practices. While the Social Worker excels in direct client interaction, maintaining detailed and organized records is essential for continuity of care and accountability. Enhanced documentation will also facilitate better collaboration with international partners and funding agencies operating in Venezuela Caracas.</w:t>
      </w:r>
    </w:p>
    <w:bookmarkEnd w:id="22"/>
    <w:bookmarkStart w:id="23" w:name="Xc84730ea52e432e55b4f574c7fec0c2ddad0f12"/>
    <w:p>
      <w:pPr>
        <w:pStyle w:val="Heading2"/>
      </w:pPr>
      <w:r>
        <w:t xml:space="preserve">3. Ethical Practice and Cultural Sensitivity</w:t>
      </w:r>
    </w:p>
    <w:p>
      <w:pPr>
        <w:pStyle w:val="FirstParagraph"/>
      </w:pPr>
      <w:r>
        <w:t xml:space="preserve">Ethical practice is paramount in social work, especially in a setting as challenging as Venezuela Caracas. The Social Worker has consistently demonstrated integrity, confidentiality, and respect for client autonomy. They have navigated sensitive issues, such as political instability and economic inequality, with professionalism and impartiality.</w:t>
      </w:r>
    </w:p>
    <w:p>
      <w:pPr>
        <w:pStyle w:val="BodyText"/>
      </w:pPr>
      <w:r>
        <w:t xml:space="preserve">Cultural sensitivity has been a notable strength. The Social Worker has shown a deep understanding of Venezuelan cultural norms, family structures, and community dynamics. This cultural competence has fostered trust and rapport with clients, enabling more effective interventions. The Social Worker has also been mindful of the diverse backgrounds within Caracas, including indigenous communities and migrant populations, ensuring inclusive and equitable service delivery.</w:t>
      </w:r>
    </w:p>
    <w:p>
      <w:pPr>
        <w:pStyle w:val="BodyText"/>
      </w:pPr>
      <w:r>
        <w:t xml:space="preserve">One area for growth is addressing potential biases that may arise from prolonged exposure to high-stress environments. Regular supervision and reflective practice are recommended to maintain objectivity and prevent burnout.</w:t>
      </w:r>
    </w:p>
    <w:bookmarkEnd w:id="23"/>
    <w:bookmarkStart w:id="24" w:name="community-engagement-and-advocacy"/>
    <w:p>
      <w:pPr>
        <w:pStyle w:val="Heading2"/>
      </w:pPr>
      <w:r>
        <w:t xml:space="preserve">4. Community Engagement and Advocacy</w:t>
      </w:r>
    </w:p>
    <w:p>
      <w:pPr>
        <w:pStyle w:val="FirstParagraph"/>
      </w:pPr>
      <w:r>
        <w:t xml:space="preserve">The Social Worker has been actively involved in community engagement initiatives across Venezuela Caracas. They have organized workshops, support groups, and awareness campaigns focused on mental health, domestic violence prevention, and child protection. These efforts have strengthened community resilience and empowered individuals to advocate for their rights.</w:t>
      </w:r>
    </w:p>
    <w:p>
      <w:pPr>
        <w:pStyle w:val="BodyText"/>
      </w:pPr>
      <w:r>
        <w:t xml:space="preserve">Advocacy work has been particularly impactful. The Social Worker has collaborated with local authorities and non-governmental organizations to address systemic issues affecting vulnerable populations in Caracas. Their ability to articulate community needs and propose practical solutions has contributed to policy discussions and resource allocation efforts.</w:t>
      </w:r>
    </w:p>
    <w:p>
      <w:pPr>
        <w:pStyle w:val="BodyText"/>
      </w:pPr>
      <w:r>
        <w:t xml:space="preserve">To further enhance community engagement, the Social Worker is encouraged to explore digital platforms and social media as tools for outreach and education. Given the widespread use of mobile technology in Venezuela Caracas, leveraging these channels could expand the reach of social work interventions.</w:t>
      </w:r>
    </w:p>
    <w:bookmarkEnd w:id="24"/>
    <w:bookmarkStart w:id="25" w:name="adaptability-and-resilience"/>
    <w:p>
      <w:pPr>
        <w:pStyle w:val="Heading2"/>
      </w:pPr>
      <w:r>
        <w:t xml:space="preserve">5. Adaptability and Resilience</w:t>
      </w:r>
    </w:p>
    <w:p>
      <w:pPr>
        <w:pStyle w:val="FirstParagraph"/>
      </w:pPr>
      <w:r>
        <w:t xml:space="preserve">Operating as a Social Worker in Venezuela Caracas requires exceptional adaptability and resilience. The Social Worker has demonstrated these qualities by adjusting to changing circumstances, such as power outages, transportation disruptions, and fluctuations in funding. Their ability to maintain service delivery under such conditions is a testament to their dedication and problem-solving skills.</w:t>
      </w:r>
    </w:p>
    <w:p>
      <w:pPr>
        <w:pStyle w:val="BodyText"/>
      </w:pPr>
      <w:r>
        <w:t xml:space="preserve">The Social Worker has also shown emotional resilience, managing their own well-being while supporting clients through traumatic experiences. However, the demanding nature of the work in Caracas necessitates ongoing self-care strategies and peer support networks to prevent compassion fatigue.</w:t>
      </w:r>
    </w:p>
    <w:bookmarkEnd w:id="25"/>
    <w:bookmarkStart w:id="26" w:name="X2505c1a0023529382629b60d8e35fc2b9eaee81"/>
    <w:p>
      <w:pPr>
        <w:pStyle w:val="Heading2"/>
      </w:pPr>
      <w:r>
        <w:t xml:space="preserve">6. Recommendations for Professional Development</w:t>
      </w:r>
    </w:p>
    <w:p>
      <w:pPr>
        <w:pStyle w:val="FirstParagraph"/>
      </w:pPr>
      <w:r>
        <w:t xml:space="preserve">Based on the findings of this Peer Review Report, the following recommendations are made to support the continued growth of the Social Worker in Venezuela Caracas:</w:t>
      </w:r>
    </w:p>
    <w:p>
      <w:pPr>
        <w:numPr>
          <w:ilvl w:val="0"/>
          <w:numId w:val="1001"/>
        </w:numPr>
        <w:pStyle w:val="Compact"/>
      </w:pPr>
      <w:r>
        <w:t xml:space="preserve">Enhance documentation skills through targeted training and the use of standardized templates.</w:t>
      </w:r>
    </w:p>
    <w:p>
      <w:pPr>
        <w:numPr>
          <w:ilvl w:val="0"/>
          <w:numId w:val="1001"/>
        </w:numPr>
        <w:pStyle w:val="Compact"/>
      </w:pPr>
      <w:r>
        <w:t xml:space="preserve">Engage in regular supervision and reflective practice to address biases and prevent burnout.</w:t>
      </w:r>
    </w:p>
    <w:p>
      <w:pPr>
        <w:numPr>
          <w:ilvl w:val="0"/>
          <w:numId w:val="1001"/>
        </w:numPr>
        <w:pStyle w:val="Compact"/>
      </w:pPr>
      <w:r>
        <w:t xml:space="preserve">Explore digital tools and platforms to expand community outreach and client engagement.</w:t>
      </w:r>
    </w:p>
    <w:p>
      <w:pPr>
        <w:numPr>
          <w:ilvl w:val="0"/>
          <w:numId w:val="1001"/>
        </w:numPr>
        <w:pStyle w:val="Compact"/>
      </w:pPr>
      <w:r>
        <w:t xml:space="preserve">Pursue advanced training in trauma-informed care and crisis intervention to better serve clients in high-stress environments.</w:t>
      </w:r>
    </w:p>
    <w:p>
      <w:pPr>
        <w:numPr>
          <w:ilvl w:val="0"/>
          <w:numId w:val="1001"/>
        </w:numPr>
        <w:pStyle w:val="Compact"/>
      </w:pPr>
      <w:r>
        <w:t xml:space="preserve">Strengthen collaboration with international organizations to access additional resources and best practices.</w:t>
      </w:r>
    </w:p>
    <w:bookmarkEnd w:id="26"/>
    <w:bookmarkStart w:id="27" w:name="conclusion"/>
    <w:p>
      <w:pPr>
        <w:pStyle w:val="Heading2"/>
      </w:pPr>
      <w:r>
        <w:t xml:space="preserve">7. Conclusion</w:t>
      </w:r>
    </w:p>
    <w:p>
      <w:pPr>
        <w:pStyle w:val="FirstParagraph"/>
      </w:pPr>
      <w:r>
        <w:t xml:space="preserve">This Peer Review Report affirms the Social Worker’s commitment to ethical, effective, and culturally sensitive practice in Venezuela Caracas. Their contributions have significantly benefited vulnerable populations, and their adaptability has been crucial in navigating the challenges of the local context. With continued professional development and support, the Social Worker is well-positioned to make an even greater impact in the community.</w:t>
      </w:r>
    </w:p>
    <w:p>
      <w:pPr>
        <w:pStyle w:val="BodyText"/>
      </w:pPr>
      <w:r>
        <w:t xml:space="preserve">The review panel recognizes the immense dedication required to serve as a Social Worker in Venezuela Caracas and commends the individual for their unwavering commitment to social justice and human dignity.</w:t>
      </w:r>
    </w:p>
    <w:bookmarkEnd w:id="27"/>
    <w:p>
      <w:pPr>
        <w:pStyle w:val="BodyText"/>
      </w:pPr>
      <w:r>
        <w:rPr>
          <w:bCs/>
          <w:b/>
        </w:rPr>
        <w:t xml:space="preserve">Reviewed by:</w:t>
      </w:r>
    </w:p>
    <w:p>
      <w:pPr>
        <w:pStyle w:val="BodyText"/>
      </w:pPr>
      <w:r>
        <w:t xml:space="preserve">Dr. Maria Gonzalez</w:t>
      </w:r>
    </w:p>
    <w:p>
      <w:pPr>
        <w:pStyle w:val="BodyText"/>
      </w:pPr>
      <w:r>
        <w:t xml:space="preserve">Senior Social Work Supervisor</w:t>
      </w:r>
    </w:p>
    <w:p>
      <w:pPr>
        <w:pStyle w:val="BodyText"/>
      </w:pPr>
      <w:r>
        <w:rPr>
          <w:bCs/>
          <w:b/>
        </w:rPr>
        <w:t xml:space="preserve">Reviewed by:</w:t>
      </w:r>
    </w:p>
    <w:p>
      <w:pPr>
        <w:pStyle w:val="BodyText"/>
      </w:pPr>
      <w:r>
        <w:t xml:space="preserve">Carlos Rodriguez</w:t>
      </w:r>
    </w:p>
    <w:p>
      <w:pPr>
        <w:pStyle w:val="BodyText"/>
      </w:pPr>
      <w:r>
        <w:t xml:space="preserve">Community Outreach Coordinator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Social Worker Performance in Venezuela Caracas</dc:title>
  <dc:creator/>
  <dc:language>en</dc:language>
  <cp:keywords/>
  <dcterms:created xsi:type="dcterms:W3CDTF">2026-10-10T06:31:41Z</dcterms:created>
  <dcterms:modified xsi:type="dcterms:W3CDTF">2026-10-10T06:31:41Z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