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a Software Engineer operating within the dynamic technology sector of Colombia Bogotá. As Bogotá continues to solidify its position as the leading tech hub in Latin America, the standards for software development, system architecture, and agile methodologies have risen significantly. This document serves as a formal assessment conducted by a peer reviewer to provide constructive feedback, highlight achievements, and identify areas for professional growth. The review focuses on the engineer's ability to deliver high-quality code, adapt to local market demands, and integrate effectively within multidisciplinary teams typical of the Bogotá startup and enterprise ecosystem.</w:t>
      </w:r>
    </w:p>
    <w:bookmarkEnd w:id="21"/>
    <w:bookmarkStart w:id="22" w:name="technical-proficiency-and-code-quality"/>
    <w:p>
      <w:pPr>
        <w:pStyle w:val="Heading2"/>
      </w:pPr>
      <w:r>
        <w:t xml:space="preserve">2. Technical Proficiency and Code Quality</w:t>
      </w:r>
    </w:p>
    <w:p>
      <w:pPr>
        <w:pStyle w:val="FirstParagraph"/>
      </w:pPr>
      <w:r>
        <w:t xml:space="preserve">The primary responsibility of the Software Engineer under review is the design, development, and maintenance of robust software solutions. In the context of Colombia Bogotá, where financial technology (fintech) and e-commerce platforms are rapidly expanding, the demand for scalable and secure code is paramount. The engineer has demonstrated a strong command of modern programming languages and frameworks, consistently adhering to best practices in software engineering.</w:t>
      </w:r>
    </w:p>
    <w:p>
      <w:pPr>
        <w:pStyle w:val="BodyText"/>
      </w:pPr>
      <w:r>
        <w:t xml:space="preserve">Code reviews conducted during this period reveal a high level of attention to detail. The engineer produces clean, readable, and well-documented code that aligns with industry standards. Furthermore, the implementation of automated testing protocols has improved the reliability of the software products. The ability to optimize database queries and reduce latency is particularly noteworthy, as these skills are critical for serving the growing user base in the Colombian market. The engineer’s proficiency in cloud infrastructure, specifically utilizing services relevant to the region, ensures that applications remain resilient and available.</w:t>
      </w:r>
    </w:p>
    <w:bookmarkEnd w:id="22"/>
    <w:bookmarkStart w:id="23" w:name="collaboration-and-team-dynamics"/>
    <w:p>
      <w:pPr>
        <w:pStyle w:val="Heading2"/>
      </w:pPr>
      <w:r>
        <w:t xml:space="preserve">3. Collaboration and Team Dynamics</w:t>
      </w:r>
    </w:p>
    <w:p>
      <w:pPr>
        <w:pStyle w:val="FirstParagraph"/>
      </w:pPr>
      <w:r>
        <w:t xml:space="preserve">Working in Colombia Bogotá requires a unique blend of technical skill and cultural adaptability. The local tech community is known for its collaborative spirit and rapid pace of innovation. This Software Engineer has excelled in fostering positive team dynamics, actively participating in daily stand-ups, sprint planning, and retrospectives. The engineer demonstrates a strong commitment to knowledge sharing, often organizing internal workshops to upskill colleagues on new technologies or methodologies.</w:t>
      </w:r>
    </w:p>
    <w:p>
      <w:pPr>
        <w:pStyle w:val="BodyText"/>
      </w:pPr>
      <w:r>
        <w:t xml:space="preserve">Communication is a key aspect of this role, and the engineer has shown the ability to articulate complex technical concepts to non-technical stakeholders, including product managers and business analysts. This skill is essential in Bogotá’s diverse business environment, where cross-functional alignment is necessary for project success. The engineer’s approachability and willingness to assist peers in troubleshooting issues have contributed to a supportive and productive work environment.</w:t>
      </w:r>
    </w:p>
    <w:bookmarkEnd w:id="23"/>
    <w:bookmarkStart w:id="24" w:name="adaptability-and-problem-solving"/>
    <w:p>
      <w:pPr>
        <w:pStyle w:val="Heading2"/>
      </w:pPr>
      <w:r>
        <w:t xml:space="preserve">4. Adaptability and Problem-Solving</w:t>
      </w:r>
    </w:p>
    <w:p>
      <w:pPr>
        <w:pStyle w:val="FirstParagraph"/>
      </w:pPr>
      <w:r>
        <w:t xml:space="preserve">The technology landscape in Colombia Bogotá is characterized by rapid change and emerging challenges. The Software Engineer has demonstrated exceptional adaptability, quickly learning new tools and frameworks as project requirements evolve. Whether addressing legacy system migrations or integrating third-party APIs, the engineer approaches problems with a logical and innovative mindset.</w:t>
      </w:r>
    </w:p>
    <w:p>
      <w:pPr>
        <w:pStyle w:val="BodyText"/>
      </w:pPr>
      <w:r>
        <w:t xml:space="preserve">A notable example of this adaptability was the recent implementation of a new microservices architecture, which required significant adjustments to existing workflows. The engineer not only mastered the new technology stack but also guided the team through the transition, minimizing downtime and ensuring a smooth deployment. This ability to thrive in a fast-paced environment is a valuable asset for any organization operating in the Colombian capital.</w:t>
      </w:r>
    </w:p>
    <w:bookmarkEnd w:id="24"/>
    <w:bookmarkStart w:id="25" w:name="areas-for-improvement"/>
    <w:p>
      <w:pPr>
        <w:pStyle w:val="Heading2"/>
      </w:pPr>
      <w:r>
        <w:t xml:space="preserve">5. Areas for Improvement</w:t>
      </w:r>
    </w:p>
    <w:p>
      <w:pPr>
        <w:pStyle w:val="FirstParagraph"/>
      </w:pPr>
      <w:r>
        <w:t xml:space="preserve">While the Software Engineer has performed at a high level, there are areas where further development could enhance their effectiveness. One suggestion is to deepen expertise in DevOps practices, particularly in continuous integration and continuous deployment (CI/CD) pipelines. As companies in Colombia Bogotá increasingly adopt DevOps methodologies to accelerate delivery, mastering these tools will be beneficial.</w:t>
      </w:r>
    </w:p>
    <w:p>
      <w:pPr>
        <w:pStyle w:val="BodyText"/>
      </w:pPr>
      <w:r>
        <w:t xml:space="preserve">Additionally, while the engineer’s technical communication is strong, there is room to improve strategic thinking and long-term planning. Engaging more proactively in architectural discussions and considering the broader business impact of technical decisions will help the engineer transition into more senior roles. Encouraging participation in local tech meetups and conferences in Bogotá could also provide valuable networking opportunities and exposure to industry trends.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Software Engineer is a valuable asset to the team and the organization. Their technical skills, collaborative attitude, and adaptability align well with the demands of the technology sector in Colombia Bogotá. The engineer’s contributions have positively impacted project outcomes and team morale.</w:t>
      </w:r>
    </w:p>
    <w:p>
      <w:pPr>
        <w:pStyle w:val="BodyText"/>
      </w:pPr>
      <w:r>
        <w:t xml:space="preserve">It is recommended that the engineer continue to pursue professional development opportunities, particularly in DevOps and strategic planning. With a focus on these areas, the engineer is well-positioned to take on greater responsibilities and contribute to the ongoing success of the organization. This report serves as a testament to the engineer’s dedication and potential, reflecting the high standards of the software engineering community in Bogotá.</w:t>
      </w:r>
    </w:p>
    <w:bookmarkEnd w:id="26"/>
    <w:p>
      <w:pPr>
        <w:pStyle w:val="BodyText"/>
      </w:pPr>
      <w:r>
        <w:rPr>
          <w:bCs/>
          <w:b/>
        </w:rPr>
        <w:t xml:space="preserve">Reviewer Name:</w:t>
      </w:r>
      <w:r>
        <w:t xml:space="preserve"> </w:t>
      </w:r>
      <w:r>
        <w:t xml:space="preserve">[Peer Reviewer Name]</w:t>
      </w:r>
    </w:p>
    <w:p>
      <w:pPr>
        <w:pStyle w:val="BodyText"/>
      </w:pPr>
      <w:r>
        <w:rPr>
          <w:bCs/>
          <w:b/>
        </w:rPr>
        <w:t xml:space="preserve">Position:</w:t>
      </w:r>
      <w:r>
        <w:t xml:space="preserve"> </w:t>
      </w:r>
      <w:r>
        <w:t xml:space="preserve">Senior Software Engineer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Colombia Bogotá</dc:title>
  <dc:creator/>
  <dc:language>en</dc:language>
  <cp:keywords/>
  <dcterms:created xsi:type="dcterms:W3CDTF">2026-10-10T05:50:25Z</dcterms:created>
  <dcterms:modified xsi:type="dcterms:W3CDTF">2026-10-10T05:50:25Z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