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Paris,</w:t>
      </w:r>
      <w:r>
        <w:t xml:space="preserve"> </w:t>
      </w:r>
      <w:r>
        <w:t xml:space="preserve">France</w:t>
      </w:r>
    </w:p>
    <w:bookmarkStart w:id="27" w:name="peer-review-report-software-engineer"/>
    <w:p>
      <w:pPr>
        <w:pStyle w:val="Heading1"/>
      </w:pPr>
      <w:r>
        <w:t xml:space="preserve">Peer Review Report: Software Engineer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Senior Software Engineer</w:t>
      </w:r>
    </w:p>
    <w:p>
      <w:pPr>
        <w:pStyle w:val="BodyText"/>
      </w:pPr>
      <w:r>
        <w:rPr>
          <w:bCs/>
          <w:b/>
        </w:rPr>
        <w:t xml:space="preserve">Location:</w:t>
      </w:r>
      <w:r>
        <w:t xml:space="preserve"> </w:t>
      </w:r>
      <w:r>
        <w:t xml:space="preserve">Paris, France (La Défense / Le Marais)</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[Insert Reviewer Name]</w:t>
      </w:r>
    </w:p>
    <w:p>
      <w:pPr>
        <w:pStyle w:val="BodyText"/>
      </w:pPr>
      <w:r>
        <w:rPr>
          <w:bCs/>
          <w:b/>
        </w:rPr>
        <w:t xml:space="preserve">Date:</w:t>
      </w:r>
      <w:r>
        <w:t xml:space="preserve"> </w:t>
      </w:r>
      <w:r>
        <w:t xml:space="preserve">[Insert Date]</w:t>
      </w:r>
    </w:p>
    <w:bookmarkStart w:id="20" w:name="executive-summary"/>
    <w:p>
      <w:pPr>
        <w:pStyle w:val="Heading2"/>
      </w:pPr>
      <w:r>
        <w:t xml:space="preserve">1. Executive Summary</w:t>
      </w:r>
    </w:p>
    <w:p>
      <w:pPr>
        <w:pStyle w:val="FirstParagraph"/>
      </w:pPr>
      <w:r>
        <w:t xml:space="preserve">This document serves as a formal Peer Review Report for the aforementioned Software Engineer, conducted within the context of our development hub in Paris, France. The purpose of this review is to evaluate technical proficiency, collaborative dynamics, and adherence to engineering best practices. Given the competitive and innovative nature of the tech ecosystem in Paris, this assessment aims to ensure that our engineering standards align with both local excellence and global expectations. The reviewee has demonstrated a strong command of modern software architecture, though there are specific areas regarding cross-functional communication that require refinement to fully leverage the collaborative culture prevalent in French tech teams.</w:t>
      </w:r>
    </w:p>
    <w:bookmarkEnd w:id="20"/>
    <w:bookmarkStart w:id="21" w:name="technical-proficiency-and-code-quality"/>
    <w:p>
      <w:pPr>
        <w:pStyle w:val="Heading2"/>
      </w:pPr>
      <w:r>
        <w:t xml:space="preserve">2. Technical Proficiency and Code Quality</w:t>
      </w:r>
    </w:p>
    <w:p>
      <w:pPr>
        <w:pStyle w:val="FirstParagraph"/>
      </w:pPr>
      <w:r>
        <w:t xml:space="preserve">As a core component of this role, the technical output of the Software Engineer has been scrutinized through code reviews, pull request analysis, and system design documentation.</w:t>
      </w:r>
    </w:p>
    <w:p>
      <w:pPr>
        <w:numPr>
          <w:ilvl w:val="0"/>
          <w:numId w:val="1001"/>
        </w:numPr>
        <w:pStyle w:val="Compact"/>
      </w:pPr>
      <w:r>
        <w:rPr>
          <w:bCs/>
          <w:b/>
        </w:rPr>
        <w:t xml:space="preserve">Code Standards:</w:t>
      </w:r>
      <w:r>
        <w:t xml:space="preserve"> </w:t>
      </w:r>
      <w:r>
        <w:t xml:space="preserve">The engineer consistently produces clean, maintainable code that adheres to the team's style guides. The implementation of SOLID principles is evident in recent microservices refactoring projects.</w:t>
      </w:r>
    </w:p>
    <w:p>
      <w:pPr>
        <w:numPr>
          <w:ilvl w:val="0"/>
          <w:numId w:val="1001"/>
        </w:numPr>
        <w:pStyle w:val="Compact"/>
      </w:pPr>
      <w:r>
        <w:rPr>
          <w:bCs/>
          <w:b/>
        </w:rPr>
        <w:t xml:space="preserve">Problem Solving:</w:t>
      </w:r>
      <w:r>
        <w:t xml:space="preserve"> </w:t>
      </w:r>
      <w:r>
        <w:t xml:space="preserve">During the recent migration of our legacy database, the engineer proposed a robust solution that minimized downtime. This aligns well with the high-performance expectations of clients in the Parisian market.</w:t>
      </w:r>
    </w:p>
    <w:p>
      <w:pPr>
        <w:numPr>
          <w:ilvl w:val="0"/>
          <w:numId w:val="1001"/>
        </w:numPr>
        <w:pStyle w:val="Compact"/>
      </w:pPr>
      <w:r>
        <w:rPr>
          <w:bCs/>
          <w:b/>
        </w:rPr>
        <w:t xml:space="preserve">Testing:</w:t>
      </w:r>
      <w:r>
        <w:t xml:space="preserve"> </w:t>
      </w:r>
      <w:r>
        <w:t xml:space="preserve">Unit test coverage has improved by 15% under their contribution. However, integration testing strategies could be more rigorous to prevent edge-case failures in production.</w:t>
      </w:r>
    </w:p>
    <w:bookmarkEnd w:id="21"/>
    <w:bookmarkStart w:id="22" w:name="collaboration-and-team-dynamics"/>
    <w:p>
      <w:pPr>
        <w:pStyle w:val="Heading2"/>
      </w:pPr>
      <w:r>
        <w:t xml:space="preserve">3. Collaboration and Team Dynamics</w:t>
      </w:r>
    </w:p>
    <w:p>
      <w:pPr>
        <w:pStyle w:val="FirstParagraph"/>
      </w:pPr>
      <w:r>
        <w:t xml:space="preserve">Working in Paris requires a nuanced approach to teamwork, balancing direct technical feedback with the cultural emphasis on relationship building and consensus.</w:t>
      </w:r>
    </w:p>
    <w:p>
      <w:pPr>
        <w:numPr>
          <w:ilvl w:val="0"/>
          <w:numId w:val="1002"/>
        </w:numPr>
        <w:pStyle w:val="Compact"/>
      </w:pPr>
      <w:r>
        <w:rPr>
          <w:bCs/>
          <w:b/>
        </w:rPr>
        <w:t xml:space="preserve">Peer Interaction:</w:t>
      </w:r>
      <w:r>
        <w:t xml:space="preserve"> </w:t>
      </w:r>
      <w:r>
        <w:t xml:space="preserve">The engineer is generally approachable and willing to assist colleagues. They actively participate in daily stand-ups and sprint planning sessions.</w:t>
      </w:r>
    </w:p>
    <w:p>
      <w:pPr>
        <w:numPr>
          <w:ilvl w:val="0"/>
          <w:numId w:val="1002"/>
        </w:numPr>
        <w:pStyle w:val="Compact"/>
      </w:pPr>
      <w:r>
        <w:rPr>
          <w:bCs/>
          <w:b/>
        </w:rPr>
        <w:t xml:space="preserve">Constructive Feedback:</w:t>
      </w:r>
      <w:r>
        <w:t xml:space="preserve"> </w:t>
      </w:r>
      <w:r>
        <w:t xml:space="preserve">While technical critiques are accurate, the delivery can sometimes be perceived as overly blunt. Adapting communication styles to be more diplomatic is recommended to foster a more harmonious team environment, which is highly valued in French corporate culture.</w:t>
      </w:r>
    </w:p>
    <w:p>
      <w:pPr>
        <w:numPr>
          <w:ilvl w:val="0"/>
          <w:numId w:val="1002"/>
        </w:numPr>
        <w:pStyle w:val="Compact"/>
      </w:pPr>
      <w:r>
        <w:rPr>
          <w:bCs/>
          <w:b/>
        </w:rPr>
        <w:t xml:space="preserve">Mentorship:</w:t>
      </w:r>
      <w:r>
        <w:t xml:space="preserve"> </w:t>
      </w:r>
      <w:r>
        <w:t xml:space="preserve">They have shown initiative in mentoring junior developers, helping them navigate the complexities of our codebase and the local professional landscape.</w:t>
      </w:r>
    </w:p>
    <w:bookmarkEnd w:id="22"/>
    <w:bookmarkStart w:id="23" w:name="project-management-and-reliability"/>
    <w:p>
      <w:pPr>
        <w:pStyle w:val="Heading2"/>
      </w:pPr>
      <w:r>
        <w:t xml:space="preserve">4. Project Management and Reliability</w:t>
      </w:r>
    </w:p>
    <w:p>
      <w:pPr>
        <w:pStyle w:val="FirstParagraph"/>
      </w:pPr>
      <w:r>
        <w:t xml:space="preserve">Reliability is paramount in the fast-paced environment of the Paris tech scene.</w:t>
      </w:r>
    </w:p>
    <w:p>
      <w:pPr>
        <w:numPr>
          <w:ilvl w:val="0"/>
          <w:numId w:val="1003"/>
        </w:numPr>
        <w:pStyle w:val="Compact"/>
      </w:pPr>
      <w:r>
        <w:rPr>
          <w:bCs/>
          <w:b/>
        </w:rPr>
        <w:t xml:space="preserve">Deadlines:</w:t>
      </w:r>
      <w:r>
        <w:t xml:space="preserve"> </w:t>
      </w:r>
      <w:r>
        <w:t xml:space="preserve">The engineer has a 90% on-time delivery rate for assigned tasks. Occasional delays were noted due to scope creep, suggesting a need for better requirement clarification at the outset of tasks.</w:t>
      </w:r>
    </w:p>
    <w:p>
      <w:pPr>
        <w:numPr>
          <w:ilvl w:val="0"/>
          <w:numId w:val="1003"/>
        </w:numPr>
        <w:pStyle w:val="Compact"/>
      </w:pPr>
      <w:r>
        <w:rPr>
          <w:bCs/>
          <w:b/>
        </w:rPr>
        <w:t xml:space="preserve">Documentation:</w:t>
      </w:r>
      <w:r>
        <w:t xml:space="preserve"> </w:t>
      </w:r>
      <w:r>
        <w:t xml:space="preserve">Documentation is thorough but occasionally lacks clarity for non-technical stakeholders. Improving the accessibility of technical documentation will aid in bridging the gap between engineering and product management.</w:t>
      </w:r>
    </w:p>
    <w:bookmarkEnd w:id="23"/>
    <w:bookmarkStart w:id="24" w:name="cultural-fit-and-adaptability"/>
    <w:p>
      <w:pPr>
        <w:pStyle w:val="Heading2"/>
      </w:pPr>
      <w:r>
        <w:t xml:space="preserve">5. Cultural Fit and Adaptability</w:t>
      </w:r>
    </w:p>
    <w:p>
      <w:pPr>
        <w:pStyle w:val="FirstParagraph"/>
      </w:pPr>
      <w:r>
        <w:t xml:space="preserve">Operating in France, Paris specifically, involves navigating a unique professional culture that values intellectual debate, work-life balance, and structured processes.</w:t>
      </w:r>
    </w:p>
    <w:p>
      <w:pPr>
        <w:numPr>
          <w:ilvl w:val="0"/>
          <w:numId w:val="1004"/>
        </w:numPr>
        <w:pStyle w:val="Compact"/>
      </w:pPr>
      <w:r>
        <w:rPr>
          <w:bCs/>
          <w:b/>
        </w:rPr>
        <w:t xml:space="preserve">Intellectual Rigor:</w:t>
      </w:r>
      <w:r>
        <w:t xml:space="preserve"> </w:t>
      </w:r>
      <w:r>
        <w:t xml:space="preserve">The engineer thrives in environments that encourage technical debate and rigorous analysis, which is a positive trait within the Parisian engineering community.</w:t>
      </w:r>
    </w:p>
    <w:p>
      <w:pPr>
        <w:numPr>
          <w:ilvl w:val="0"/>
          <w:numId w:val="1004"/>
        </w:numPr>
        <w:pStyle w:val="Compact"/>
      </w:pPr>
      <w:r>
        <w:rPr>
          <w:bCs/>
          <w:b/>
        </w:rPr>
        <w:t xml:space="preserve">Work-Life Balance:</w:t>
      </w:r>
      <w:r>
        <w:t xml:space="preserve"> </w:t>
      </w:r>
      <w:r>
        <w:t xml:space="preserve">They respect the "droit à la déconnexion" (right to disconnect), ensuring that work does not encroach upon personal time, setting a healthy example for the team.</w:t>
      </w:r>
    </w:p>
    <w:p>
      <w:pPr>
        <w:numPr>
          <w:ilvl w:val="0"/>
          <w:numId w:val="1004"/>
        </w:numPr>
        <w:pStyle w:val="Compact"/>
      </w:pPr>
      <w:r>
        <w:rPr>
          <w:bCs/>
          <w:b/>
        </w:rPr>
        <w:t xml:space="preserve">Language and Communication:</w:t>
      </w:r>
      <w:r>
        <w:t xml:space="preserve"> </w:t>
      </w:r>
      <w:r>
        <w:t xml:space="preserve">While English is the primary language of code, proficiency in French is beneficial for broader company integration. Efforts to improve French language skills are encouraged to enhance collaboration with local stakeholders.</w:t>
      </w:r>
    </w:p>
    <w:bookmarkEnd w:id="24"/>
    <w:bookmarkStart w:id="25" w:name="areas-for-improvement"/>
    <w:p>
      <w:pPr>
        <w:pStyle w:val="Heading2"/>
      </w:pPr>
      <w:r>
        <w:t xml:space="preserve">6. Areas for Improvement</w:t>
      </w:r>
    </w:p>
    <w:p>
      <w:pPr>
        <w:pStyle w:val="FirstParagraph"/>
      </w:pPr>
      <w:r>
        <w:t xml:space="preserve">To continue growing as a Software Engineer in this dynamic market, the following areas should be addressed:</w:t>
      </w:r>
    </w:p>
    <w:p>
      <w:pPr>
        <w:numPr>
          <w:ilvl w:val="0"/>
          <w:numId w:val="1005"/>
        </w:numPr>
        <w:pStyle w:val="Compact"/>
      </w:pPr>
      <w:r>
        <w:rPr>
          <w:bCs/>
          <w:b/>
        </w:rPr>
        <w:t xml:space="preserve">Soft Skills:</w:t>
      </w:r>
      <w:r>
        <w:t xml:space="preserve"> </w:t>
      </w:r>
      <w:r>
        <w:t xml:space="preserve">Enhance emotional intelligence and communication skills to provide feedback more effectively and build stronger interpersonal relationships.</w:t>
      </w:r>
    </w:p>
    <w:p>
      <w:pPr>
        <w:numPr>
          <w:ilvl w:val="0"/>
          <w:numId w:val="1005"/>
        </w:numPr>
        <w:pStyle w:val="Compact"/>
      </w:pPr>
      <w:r>
        <w:rPr>
          <w:bCs/>
          <w:b/>
        </w:rPr>
        <w:t xml:space="preserve">Strategic Thinking:</w:t>
      </w:r>
      <w:r>
        <w:t xml:space="preserve"> </w:t>
      </w:r>
      <w:r>
        <w:t xml:space="preserve">Move beyond task completion to consider the broader business impact of technical decisions, aligning engineering efforts with company goals.</w:t>
      </w:r>
    </w:p>
    <w:p>
      <w:pPr>
        <w:numPr>
          <w:ilvl w:val="0"/>
          <w:numId w:val="1005"/>
        </w:numPr>
        <w:pStyle w:val="Compact"/>
      </w:pPr>
      <w:r>
        <w:rPr>
          <w:bCs/>
          <w:b/>
        </w:rPr>
        <w:t xml:space="preserve">Local Networking:</w:t>
      </w:r>
      <w:r>
        <w:t xml:space="preserve"> </w:t>
      </w:r>
      <w:r>
        <w:t xml:space="preserve">Engage more with the local tech community in Paris through meetups and conferences to bring fresh ideas and industry trends back to the team.</w:t>
      </w:r>
    </w:p>
    <w:bookmarkEnd w:id="25"/>
    <w:bookmarkStart w:id="26" w:name="conclusion-and-recommendations"/>
    <w:p>
      <w:pPr>
        <w:pStyle w:val="Heading2"/>
      </w:pPr>
      <w:r>
        <w:t xml:space="preserve">7. Conclusion and Recommendations</w:t>
      </w:r>
    </w:p>
    <w:p>
      <w:pPr>
        <w:pStyle w:val="FirstParagraph"/>
      </w:pPr>
      <w:r>
        <w:t xml:space="preserve">Overall, this Software Engineer is a valuable asset to our team in Paris, France. Their technical skills are strong, and their contributions have positively impacted our product development. By focusing on improving communication styles and strategic thinking, they have the potential to take on more leadership responsibilities. It is recommended that they continue their current trajectory while actively working on the identified areas for improvement. Regular check-ins should be scheduled to monitor progress and provide ongoing support.</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Employee Acknowledgement</w:t>
      </w:r>
      <w:r>
        <w:br/>
      </w:r>
      <w:r>
        <w:t xml:space="preserve">[Insert Name]</w:t>
      </w:r>
      <w:r>
        <w:br/>
      </w:r>
      <w:r>
        <w:t xml:space="preserve">[Insert Title]</w:t>
      </w:r>
    </w:p>
    <w:p>
      <w:pPr>
        <w:pStyle w:val="BodyText"/>
      </w:pPr>
      <w:r>
        <w:rPr>
          <w:bCs/>
          <w:b/>
        </w:rPr>
        <w:t xml:space="preserve">Confidentiality Notice:</w:t>
      </w:r>
      <w:r>
        <w:t xml:space="preserve"> </w:t>
      </w:r>
      <w:r>
        <w:t xml:space="preserve">This Peer Review Report is confidential and intended solely for the use of the individual(s) and entity named above. It contains proprietary information regarding the performance evaluation of a Software Engineer within our Paris, France office. Unauthorized distribution, disclosure, or copying is strictly prohibited in accordance with French labor laws and company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Paris, France</dc:title>
  <dc:creator/>
  <dc:language>en</dc:language>
  <cp:keywords/>
  <dcterms:created xsi:type="dcterms:W3CDTF">2026-10-10T08:31:04Z</dcterms:created>
  <dcterms:modified xsi:type="dcterms:W3CDTF">2026-10-10T08:31:04Z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