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Japan</w:t>
      </w:r>
      <w:r>
        <w:t xml:space="preserve"> </w:t>
      </w:r>
      <w:r>
        <w:t xml:space="preserve">Tokyo</w:t>
      </w:r>
    </w:p>
    <w:bookmarkStart w:id="26" w:name="peer-review-report-software-engineer"/>
    <w:p>
      <w:pPr>
        <w:pStyle w:val="Heading1"/>
      </w:pPr>
      <w:r>
        <w:t xml:space="preserve">Peer Review Report: Software Engineer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Japan Tokyo Office</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w:t>
      </w:r>
      <w:r>
        <w:t xml:space="preserve"> </w:t>
      </w:r>
      <w:r>
        <w:t xml:space="preserve">[Insert Reviewer Name]</w:t>
      </w:r>
    </w:p>
    <w:p>
      <w:pPr>
        <w:pStyle w:val="BodyText"/>
      </w:pPr>
      <w:r>
        <w:rPr>
          <w:bCs/>
          <w:b/>
        </w:rPr>
        <w:t xml:space="preserve">Date of Report:</w:t>
      </w:r>
      <w:r>
        <w:t xml:space="preserve"> </w:t>
      </w:r>
      <w:r>
        <w:t xml:space="preserve">[Insert Date]</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cultural integration of the Software Engineer assigned to our Japan Tokyo operations. The review period covers a comprehensive assessment of the engineer's ability to deliver high-quality software solutions while navigating the unique professional landscape of Tokyo's technology sector. The primary objective of this evaluation is to provide actionable feedback that aligns with both global engineering standards and the specific expectations of our local stakeholders in Japan.</w:t>
      </w:r>
    </w:p>
    <w:p>
      <w:pPr>
        <w:pStyle w:val="BodyText"/>
      </w:pPr>
      <w:r>
        <w:t xml:space="preserve">Overall, the Software Engineer has demonstrated a strong commitment to excellence, showing significant growth in technical proficiency and an increasing ability to collaborate effectively within a cross-cultural team environment. This report details specific achievements, areas for improvement, and strategic recommendations for future development.</w:t>
      </w:r>
    </w:p>
    <w:bookmarkEnd w:id="20"/>
    <w:bookmarkStart w:id="21" w:name="technical-proficiency-and-code-quality"/>
    <w:p>
      <w:pPr>
        <w:pStyle w:val="Heading2"/>
      </w:pPr>
      <w:r>
        <w:t xml:space="preserve">2. Technical Proficiency and Code Quality</w:t>
      </w:r>
    </w:p>
    <w:p>
      <w:pPr>
        <w:pStyle w:val="FirstParagraph"/>
      </w:pPr>
      <w:r>
        <w:t xml:space="preserve">As a core component of the Software Engineer role, technical competence is paramount. During this review period, the engineer has consistently delivered robust code that adheres to our established architectural patterns and coding standards. The quality of commits submitted to the repository has been high, with a notable reduction in critical bugs reaching the production environment in the Tokyo region.</w:t>
      </w:r>
    </w:p>
    <w:p>
      <w:pPr>
        <w:pStyle w:val="BodyText"/>
      </w:pPr>
      <w:r>
        <w:t xml:space="preserve">Specific strengths include:</w:t>
      </w:r>
    </w:p>
    <w:p>
      <w:pPr>
        <w:numPr>
          <w:ilvl w:val="0"/>
          <w:numId w:val="1001"/>
        </w:numPr>
        <w:pStyle w:val="Compact"/>
      </w:pPr>
      <w:r>
        <w:rPr>
          <w:bCs/>
          <w:b/>
        </w:rPr>
        <w:t xml:space="preserve">System Architecture:</w:t>
      </w:r>
      <w:r>
        <w:t xml:space="preserve"> </w:t>
      </w:r>
      <w:r>
        <w:t xml:space="preserve">The engineer successfully contributed to the refactoring of our legacy payment gateway, ensuring compliance with Japanese financial regulations and improving system latency by 15%.</w:t>
      </w:r>
    </w:p>
    <w:p>
      <w:pPr>
        <w:numPr>
          <w:ilvl w:val="0"/>
          <w:numId w:val="1001"/>
        </w:numPr>
        <w:pStyle w:val="Compact"/>
      </w:pPr>
      <w:r>
        <w:rPr>
          <w:bCs/>
          <w:b/>
        </w:rPr>
        <w:t xml:space="preserve">Code Review Participation:</w:t>
      </w:r>
      <w:r>
        <w:t xml:space="preserve"> </w:t>
      </w:r>
      <w:r>
        <w:t xml:space="preserve">Active participation in peer code reviews has been exemplary. The engineer provides constructive, detailed feedback that helps elevate the overall codebase quality, demonstrating a deep understanding of clean code principles.</w:t>
      </w:r>
    </w:p>
    <w:p>
      <w:pPr>
        <w:numPr>
          <w:ilvl w:val="0"/>
          <w:numId w:val="1001"/>
        </w:numPr>
        <w:pStyle w:val="Compact"/>
      </w:pPr>
      <w:r>
        <w:rPr>
          <w:bCs/>
          <w:b/>
        </w:rPr>
        <w:t xml:space="preserve">Problem Solving:</w:t>
      </w:r>
      <w:r>
        <w:t xml:space="preserve"> </w:t>
      </w:r>
      <w:r>
        <w:t xml:space="preserve">Demonstrated exceptional analytical skills when troubleshooting complex integration issues with third-party APIs specific to the Japanese market.</w:t>
      </w:r>
    </w:p>
    <w:bookmarkEnd w:id="21"/>
    <w:bookmarkStart w:id="22" w:name="X67f48546d081e4246b65bfb64a141a6b7d6e94e"/>
    <w:p>
      <w:pPr>
        <w:pStyle w:val="Heading2"/>
      </w:pPr>
      <w:r>
        <w:t xml:space="preserve">3. Collaboration and Communication in the Tokyo Context</w:t>
      </w:r>
    </w:p>
    <w:p>
      <w:pPr>
        <w:pStyle w:val="FirstParagraph"/>
      </w:pPr>
      <w:r>
        <w:t xml:space="preserve">Working in Japan Tokyo requires a nuanced approach to communication and collaboration. The Software Engineer has made commendable efforts to adapt to the local business culture, which emphasizes harmony (wa), consensus-building, and respect for hierarchy.</w:t>
      </w:r>
    </w:p>
    <w:p>
      <w:pPr>
        <w:pStyle w:val="BodyText"/>
      </w:pPr>
      <w:r>
        <w:t xml:space="preserve">The engineer has effectively bridged the gap between the local Tokyo development team and international stakeholders. This includes:</w:t>
      </w:r>
    </w:p>
    <w:p>
      <w:pPr>
        <w:numPr>
          <w:ilvl w:val="0"/>
          <w:numId w:val="1002"/>
        </w:numPr>
        <w:pStyle w:val="Compact"/>
      </w:pPr>
      <w:r>
        <w:rPr>
          <w:bCs/>
          <w:b/>
        </w:rPr>
        <w:t xml:space="preserve">Cultural Adaptability:</w:t>
      </w:r>
      <w:r>
        <w:t xml:space="preserve"> </w:t>
      </w:r>
      <w:r>
        <w:t xml:space="preserve">Showing respect for local customs, such as punctuality for meetings and appropriate business etiquette during client interactions in Tokyo.</w:t>
      </w:r>
    </w:p>
    <w:p>
      <w:pPr>
        <w:numPr>
          <w:ilvl w:val="0"/>
          <w:numId w:val="1002"/>
        </w:numPr>
        <w:pStyle w:val="Compact"/>
      </w:pPr>
      <w:r>
        <w:rPr>
          <w:bCs/>
          <w:b/>
        </w:rPr>
        <w:t xml:space="preserve">Language Skills:</w:t>
      </w:r>
      <w:r>
        <w:t xml:space="preserve"> </w:t>
      </w:r>
      <w:r>
        <w:t xml:space="preserve">While English remains the primary language of development, the engineer's efforts to learn basic Japanese business phrases have been well-received by local colleagues, fostering stronger interpersonal relationships.</w:t>
      </w:r>
    </w:p>
    <w:p>
      <w:pPr>
        <w:numPr>
          <w:ilvl w:val="0"/>
          <w:numId w:val="1002"/>
        </w:numPr>
        <w:pStyle w:val="Compact"/>
      </w:pPr>
      <w:r>
        <w:rPr>
          <w:bCs/>
          <w:b/>
        </w:rPr>
        <w:t xml:space="preserve">Team Dynamics:</w:t>
      </w:r>
      <w:r>
        <w:t xml:space="preserve"> </w:t>
      </w:r>
      <w:r>
        <w:t xml:space="preserve">The engineer actively participates in team-building activities and after-work gatherings (nomikai), which are crucial for building trust and rapport in the Japanese workplace.</w:t>
      </w:r>
    </w:p>
    <w:bookmarkEnd w:id="22"/>
    <w:bookmarkStart w:id="23" w:name="project-management-and-delivery"/>
    <w:p>
      <w:pPr>
        <w:pStyle w:val="Heading2"/>
      </w:pPr>
      <w:r>
        <w:t xml:space="preserve">4. Project Management and Delivery</w:t>
      </w:r>
    </w:p>
    <w:p>
      <w:pPr>
        <w:pStyle w:val="FirstParagraph"/>
      </w:pPr>
      <w:r>
        <w:t xml:space="preserve">The Software Engineer has consistently met project deadlines, demonstrating strong time management skills. In the fast-paced environment of Tokyo's tech industry, the ability to deliver on time without compromising quality is critical.</w:t>
      </w:r>
    </w:p>
    <w:p>
      <w:pPr>
        <w:pStyle w:val="BodyText"/>
      </w:pPr>
      <w:r>
        <w:t xml:space="preserve">Notable achievements include leading the sprint planning for the Q3 mobile app update, which was launched successfully across Japanese app stores. The engineer's ability to anticipate potential bottlenecks and communicate risks early to the project manager ensured smooth execution.</w:t>
      </w:r>
    </w:p>
    <w:bookmarkEnd w:id="23"/>
    <w:bookmarkStart w:id="24" w:name="areas-for-improvement"/>
    <w:p>
      <w:pPr>
        <w:pStyle w:val="Heading2"/>
      </w:pPr>
      <w:r>
        <w:t xml:space="preserve">5. Areas for Improvement</w:t>
      </w:r>
    </w:p>
    <w:p>
      <w:pPr>
        <w:pStyle w:val="FirstParagraph"/>
      </w:pPr>
      <w:r>
        <w:t xml:space="preserve">To further enhance performance and align with the expectations of a senior Software Engineer in Japan Tokyo, the following areas require attention:</w:t>
      </w:r>
    </w:p>
    <w:p>
      <w:pPr>
        <w:numPr>
          <w:ilvl w:val="0"/>
          <w:numId w:val="1003"/>
        </w:numPr>
        <w:pStyle w:val="Compact"/>
      </w:pPr>
      <w:r>
        <w:rPr>
          <w:bCs/>
          <w:b/>
        </w:rPr>
        <w:t xml:space="preserve">Proactive Communication:</w:t>
      </w:r>
      <w:r>
        <w:t xml:space="preserve"> </w:t>
      </w:r>
      <w:r>
        <w:t xml:space="preserve">While communication is generally good, the engineer should adopt a more proactive approach in reporting progress, especially when facing challenges. In Japanese business culture, transparency and early reporting of issues are highly valued.</w:t>
      </w:r>
    </w:p>
    <w:p>
      <w:pPr>
        <w:numPr>
          <w:ilvl w:val="0"/>
          <w:numId w:val="1003"/>
        </w:numPr>
        <w:pStyle w:val="Compact"/>
      </w:pPr>
      <w:r>
        <w:rPr>
          <w:bCs/>
          <w:b/>
        </w:rPr>
        <w:t xml:space="preserve">Deepening Local Market Knowledge:</w:t>
      </w:r>
      <w:r>
        <w:t xml:space="preserve"> </w:t>
      </w:r>
      <w:r>
        <w:t xml:space="preserve">A deeper understanding of Japanese user behavior and local tech trends would enhance the engineer's ability to contribute to product strategy discussions.</w:t>
      </w:r>
    </w:p>
    <w:p>
      <w:pPr>
        <w:numPr>
          <w:ilvl w:val="0"/>
          <w:numId w:val="1003"/>
        </w:numPr>
        <w:pStyle w:val="Compact"/>
      </w:pPr>
      <w:r>
        <w:rPr>
          <w:bCs/>
          <w:b/>
        </w:rPr>
        <w:t xml:space="preserve">Mentorship:</w:t>
      </w:r>
      <w:r>
        <w:t xml:space="preserve"> </w:t>
      </w:r>
      <w:r>
        <w:t xml:space="preserve">The engineer is encouraged to take on a more formal mentorship role for junior developers in the Tokyo office, helping to build the next generation of talent.</w:t>
      </w:r>
    </w:p>
    <w:bookmarkEnd w:id="24"/>
    <w:bookmarkStart w:id="25" w:name="recommendations-and-future-goals"/>
    <w:p>
      <w:pPr>
        <w:pStyle w:val="Heading2"/>
      </w:pPr>
      <w:r>
        <w:t xml:space="preserve">6. Recommendations and Future Goals</w:t>
      </w:r>
    </w:p>
    <w:p>
      <w:pPr>
        <w:pStyle w:val="FirstParagraph"/>
      </w:pPr>
      <w:r>
        <w:t xml:space="preserve">Based on this Peer Review Report, the following recommendations are made for the Software Engineer:</w:t>
      </w:r>
    </w:p>
    <w:p>
      <w:pPr>
        <w:numPr>
          <w:ilvl w:val="0"/>
          <w:numId w:val="1004"/>
        </w:numPr>
        <w:pStyle w:val="Compact"/>
      </w:pPr>
      <w:r>
        <w:t xml:space="preserve">Enroll in advanced Japanese language courses focused on business communication.</w:t>
      </w:r>
    </w:p>
    <w:p>
      <w:pPr>
        <w:numPr>
          <w:ilvl w:val="0"/>
          <w:numId w:val="1004"/>
        </w:numPr>
        <w:pStyle w:val="Compact"/>
      </w:pPr>
      <w:r>
        <w:t xml:space="preserve">Lead a technical workshop or knowledge-sharing session on a specialized topic relevant to the Tokyo team.</w:t>
      </w:r>
    </w:p>
    <w:p>
      <w:pPr>
        <w:numPr>
          <w:ilvl w:val="0"/>
          <w:numId w:val="1004"/>
        </w:numPr>
        <w:pStyle w:val="Compact"/>
      </w:pPr>
      <w:r>
        <w:t xml:space="preserve">Take ownership of a key feature development cycle from conception to deployment, demonstrating end-to-end project leadership.</w:t>
      </w:r>
    </w:p>
    <w:p>
      <w:pPr>
        <w:pStyle w:val="FirstParagraph"/>
      </w:pPr>
      <w:r>
        <w:t xml:space="preserve">The goal is to continue leveraging the engineer's technical strengths while further integrating them into the cultural and operational fabric of our Japan Tokyo office.</w:t>
      </w:r>
    </w:p>
    <w:p>
      <w:pPr>
        <w:pStyle w:val="BodyText"/>
      </w:pPr>
      <w:r>
        <w:rPr>
          <w:bCs/>
          <w:b/>
        </w:rPr>
        <w:t xml:space="preserve">Reviewer Signature:</w:t>
      </w:r>
    </w:p>
    <w:p>
      <w:pPr>
        <w:pStyle w:val="BodyText"/>
      </w:pPr>
      <w:r>
        <w:t xml:space="preserve">[Insert Signature]</w:t>
      </w:r>
    </w:p>
    <w:p>
      <w:pPr>
        <w:pStyle w:val="BodyText"/>
      </w:pPr>
      <w:r>
        <w:t xml:space="preserve">[Insert Reviewer Name]</w:t>
      </w:r>
    </w:p>
    <w:p>
      <w:pPr>
        <w:pStyle w:val="BodyText"/>
      </w:pPr>
      <w:r>
        <w:rPr>
          <w:bCs/>
          <w:b/>
        </w:rPr>
        <w:t xml:space="preserve">Employee Signature:</w:t>
      </w:r>
    </w:p>
    <w:p>
      <w:pPr>
        <w:pStyle w:val="BodyText"/>
      </w:pPr>
      <w:r>
        <w:t xml:space="preserve">[Insert Signature]</w:t>
      </w:r>
    </w:p>
    <w:p>
      <w:pPr>
        <w:pStyle w:val="BodyText"/>
      </w:pPr>
      <w:r>
        <w:t xml:space="preserve">[Insert Employee Name]</w:t>
      </w:r>
    </w:p>
    <w:p>
      <w:pPr>
        <w:pStyle w:val="BodyText"/>
      </w:pPr>
      <w:r>
        <w:t xml:space="preserve">Confidential Document - For Internal Use Only. Generated for Peer Review Process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Japan Tokyo</dc:title>
  <dc:creator/>
  <dc:language>en</dc:language>
  <cp:keywords/>
  <dcterms:created xsi:type="dcterms:W3CDTF">2026-10-10T02:33:37Z</dcterms:created>
  <dcterms:modified xsi:type="dcterms:W3CDTF">2026-10-10T02:33:37Z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