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Technical Performance Evaluation: Software Engineer</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contributions, professional conduct, and collaborative efforts of the subject</w:t>
      </w:r>
      <w:r>
        <w:t xml:space="preserve"> </w:t>
      </w:r>
      <w:r>
        <w:rPr>
          <w:bCs/>
          <w:b/>
        </w:rPr>
        <w:t xml:space="preserve">Software Engineer</w:t>
      </w:r>
      <w:r>
        <w:t xml:space="preserve">. This assessment is conducted within the dynamic technological ecosystem of</w:t>
      </w:r>
      <w:r>
        <w:t xml:space="preserve"> </w:t>
      </w:r>
      <w:r>
        <w:rPr>
          <w:bCs/>
          <w:b/>
        </w:rPr>
        <w:t xml:space="preserve">Turkey Istanbul</w:t>
      </w:r>
      <w:r>
        <w:t xml:space="preserve">, a region increasingly recognized as a pivotal hub for fintech, e-commerce, and enterprise software development in the EMEA region.</w:t>
      </w:r>
    </w:p>
    <w:p>
      <w:pPr>
        <w:pStyle w:val="BodyText"/>
      </w:pPr>
      <w:r>
        <w:t xml:space="preserve">The purpose of this document is to provide an objective analysis of the engineer's performance against industry standards and internal company benchmarks. Given the competitive nature of the tech market in Istanbul, where talent density is high and project complexity is growing, this review aims to identify areas of excellence and opportunities for professional growth. The evaluation covers code quality, architectural decision-making, adherence to agile methodologies, and cross-functional communication.</w:t>
      </w:r>
    </w:p>
    <w:bookmarkEnd w:id="21"/>
    <w:bookmarkStart w:id="24" w:name="technical-proficiency-and-code-quality"/>
    <w:p>
      <w:pPr>
        <w:pStyle w:val="Heading2"/>
      </w:pPr>
      <w:r>
        <w:t xml:space="preserve">2. Technical Proficiency and Code Quality</w:t>
      </w:r>
    </w:p>
    <w:p>
      <w:pPr>
        <w:pStyle w:val="FirstParagraph"/>
      </w:pPr>
      <w:r>
        <w:t xml:space="preserve">As a</w:t>
      </w:r>
      <w:r>
        <w:t xml:space="preserve"> </w:t>
      </w:r>
      <w:r>
        <w:rPr>
          <w:bCs/>
          <w:b/>
        </w:rPr>
        <w:t xml:space="preserve">Software Engineer</w:t>
      </w:r>
      <w:r>
        <w:t xml:space="preserve"> </w:t>
      </w:r>
      <w:r>
        <w:t xml:space="preserve">operating in a high-paced environment, technical acumen is the primary metric of success. During this review period, the subject demonstrated a robust command of modern development stacks. The code submitted for review exhibited a high degree of maintainability, readability, and efficiency.</w:t>
      </w:r>
    </w:p>
    <w:bookmarkStart w:id="22" w:name="adherence-to-best-practices"/>
    <w:p>
      <w:pPr>
        <w:pStyle w:val="Heading3"/>
      </w:pPr>
      <w:r>
        <w:t xml:space="preserve">2.1 Adherence to Best Practices</w:t>
      </w:r>
    </w:p>
    <w:p>
      <w:pPr>
        <w:pStyle w:val="FirstParagraph"/>
      </w:pPr>
      <w:r>
        <w:t xml:space="preserve">The engineer consistently adhered to SOLID principles and Design Patterns appropriate for the scale of the applications being developed. In the context of</w:t>
      </w:r>
      <w:r>
        <w:t xml:space="preserve"> </w:t>
      </w:r>
      <w:r>
        <w:rPr>
          <w:bCs/>
          <w:b/>
        </w:rPr>
        <w:t xml:space="preserve">Turkey Istanbul</w:t>
      </w:r>
      <w:r>
        <w:t xml:space="preserve">'s growing focus on scalable microservices architectures, the subject showed a strong ability to decouple services effectively. Code reviews conducted by peers indicated a low defect rate, suggesting a disciplined approach to unit testing and integration testing.</w:t>
      </w:r>
    </w:p>
    <w:bookmarkEnd w:id="22"/>
    <w:bookmarkStart w:id="23" w:name="problem-solving-and-innovation"/>
    <w:p>
      <w:pPr>
        <w:pStyle w:val="Heading3"/>
      </w:pPr>
      <w:r>
        <w:t xml:space="preserve">2.2 Problem Solving and Innovation</w:t>
      </w:r>
    </w:p>
    <w:p>
      <w:pPr>
        <w:pStyle w:val="FirstParagraph"/>
      </w:pPr>
      <w:r>
        <w:t xml:space="preserve">The</w:t>
      </w:r>
      <w:r>
        <w:t xml:space="preserve"> </w:t>
      </w:r>
      <w:r>
        <w:rPr>
          <w:bCs/>
          <w:b/>
        </w:rPr>
        <w:t xml:space="preserve">Software Engineer</w:t>
      </w:r>
      <w:r>
        <w:t xml:space="preserve"> </w:t>
      </w:r>
      <w:r>
        <w:t xml:space="preserve">demonstrated exceptional problem-solving skills when addressing legacy system migrations. Rather than applying quick fixes, the engineer proposed long-term architectural improvements that aligned with the company's roadmap. This forward-thinking approach is particularly valuable in Istanbul's tech sector, where many organizations are transitioning from monolithic structures to cloud-native solutions.</w:t>
      </w:r>
    </w:p>
    <w:bookmarkEnd w:id="23"/>
    <w:bookmarkEnd w:id="24"/>
    <w:bookmarkStart w:id="27" w:name="collaboration-and-team-dynamics"/>
    <w:p>
      <w:pPr>
        <w:pStyle w:val="Heading2"/>
      </w:pPr>
      <w:r>
        <w:t xml:space="preserve">3. Collaboration and Team Dynamics</w:t>
      </w:r>
    </w:p>
    <w:p>
      <w:pPr>
        <w:pStyle w:val="FirstParagraph"/>
      </w:pPr>
      <w:r>
        <w:t xml:space="preserve">Software engineering is inherently collaborative. This</w:t>
      </w:r>
      <w:r>
        <w:t xml:space="preserve"> </w:t>
      </w:r>
      <w:r>
        <w:rPr>
          <w:bCs/>
          <w:b/>
        </w:rPr>
        <w:t xml:space="preserve">Peer Review Report</w:t>
      </w:r>
      <w:r>
        <w:t xml:space="preserve"> </w:t>
      </w:r>
      <w:r>
        <w:t xml:space="preserve">highlights the subject's ability to work effectively within a diverse team structure. In</w:t>
      </w:r>
      <w:r>
        <w:t xml:space="preserve"> </w:t>
      </w:r>
      <w:r>
        <w:rPr>
          <w:bCs/>
          <w:b/>
        </w:rPr>
        <w:t xml:space="preserve">Turkey Istanbul</w:t>
      </w:r>
      <w:r>
        <w:t xml:space="preserve">, development teams often comprise individuals from various cultural and educational backgrounds. The subject's ability to navigate this diversity with professionalism and empathy was noted as a significant strength.</w:t>
      </w:r>
    </w:p>
    <w:bookmarkStart w:id="25" w:name="code-review-participation"/>
    <w:p>
      <w:pPr>
        <w:pStyle w:val="Heading3"/>
      </w:pPr>
      <w:r>
        <w:t xml:space="preserve">3.1 Code Review Participation</w:t>
      </w:r>
    </w:p>
    <w:p>
      <w:pPr>
        <w:pStyle w:val="FirstParagraph"/>
      </w:pPr>
      <w:r>
        <w:t xml:space="preserve">The engineer was an active participant in the code review process. Feedback provided to colleagues was constructive, specific, and respectful. This behavior fosters a culture of continuous improvement and knowledge sharing. The subject did not merely identify errors but also explained the rationale behind suggested changes, thereby mentoring junior developers and elevating the overall code quality of the team.</w:t>
      </w:r>
    </w:p>
    <w:bookmarkEnd w:id="25"/>
    <w:bookmarkStart w:id="26" w:name="communication-with-stakeholders"/>
    <w:p>
      <w:pPr>
        <w:pStyle w:val="Heading3"/>
      </w:pPr>
      <w:r>
        <w:t xml:space="preserve">3.2 Communication with Stakeholders</w:t>
      </w:r>
    </w:p>
    <w:p>
      <w:pPr>
        <w:pStyle w:val="FirstParagraph"/>
      </w:pPr>
      <w:r>
        <w:t xml:space="preserve">Effective communication is critical for a</w:t>
      </w:r>
      <w:r>
        <w:t xml:space="preserve"> </w:t>
      </w:r>
      <w:r>
        <w:rPr>
          <w:bCs/>
          <w:b/>
        </w:rPr>
        <w:t xml:space="preserve">Software Engineer</w:t>
      </w:r>
      <w:r>
        <w:t xml:space="preserve"> </w:t>
      </w:r>
      <w:r>
        <w:t xml:space="preserve">to bridge the gap between technical implementation and business requirements. The subject demonstrated the ability to translate complex technical constraints into understandable terms for product managers and non-technical stakeholders. This skill is essential in the Istanbul market, where rapid iteration and clear alignment with business goals are paramount for success.</w:t>
      </w:r>
    </w:p>
    <w:bookmarkEnd w:id="26"/>
    <w:bookmarkEnd w:id="27"/>
    <w:bookmarkStart w:id="28" w:name="project-management-and-agility"/>
    <w:p>
      <w:pPr>
        <w:pStyle w:val="Heading2"/>
      </w:pPr>
      <w:r>
        <w:t xml:space="preserve">4. Project Management and Agility</w:t>
      </w:r>
    </w:p>
    <w:p>
      <w:pPr>
        <w:pStyle w:val="FirstParagraph"/>
      </w:pPr>
      <w:r>
        <w:t xml:space="preserve">The review period coincided with several critical sprint cycles. The</w:t>
      </w:r>
      <w:r>
        <w:t xml:space="preserve"> </w:t>
      </w:r>
      <w:r>
        <w:rPr>
          <w:bCs/>
          <w:b/>
        </w:rPr>
        <w:t xml:space="preserve">Software Engineer</w:t>
      </w:r>
      <w:r>
        <w:t xml:space="preserve"> </w:t>
      </w:r>
      <w:r>
        <w:t xml:space="preserve">consistently met sprint goals and demonstrated a strong understanding of Agile methodologies.</w:t>
      </w:r>
    </w:p>
    <w:p>
      <w:pPr>
        <w:numPr>
          <w:ilvl w:val="0"/>
          <w:numId w:val="1001"/>
        </w:numPr>
        <w:pStyle w:val="Compact"/>
      </w:pPr>
      <w:r>
        <w:rPr>
          <w:bCs/>
          <w:b/>
        </w:rPr>
        <w:t xml:space="preserve">Task Estimation:</w:t>
      </w:r>
      <w:r>
        <w:t xml:space="preserve"> </w:t>
      </w:r>
      <w:r>
        <w:t xml:space="preserve">The subject provided realistic time estimates for development tasks, contributing to the team's ability to deliver on commitments.</w:t>
      </w:r>
    </w:p>
    <w:p>
      <w:pPr>
        <w:numPr>
          <w:ilvl w:val="0"/>
          <w:numId w:val="1001"/>
        </w:numPr>
        <w:pStyle w:val="Compact"/>
      </w:pPr>
      <w:r>
        <w:rPr>
          <w:bCs/>
          <w:b/>
        </w:rPr>
        <w:t xml:space="preserve">Adaptability:</w:t>
      </w:r>
      <w:r>
        <w:t xml:space="preserve"> </w:t>
      </w:r>
      <w:r>
        <w:t xml:space="preserve">When requirements changed mid-sprint—a common occurrence in the fast-moving Istanbul tech scene—the engineer adapted quickly without compromising code quality.</w:t>
      </w:r>
    </w:p>
    <w:p>
      <w:pPr>
        <w:numPr>
          <w:ilvl w:val="0"/>
          <w:numId w:val="1001"/>
        </w:numPr>
        <w:pStyle w:val="Compact"/>
      </w:pPr>
      <w:r>
        <w:rPr>
          <w:bCs/>
          <w:b/>
        </w:rPr>
        <w:t xml:space="preserve">Documentation:</w:t>
      </w:r>
      <w:r>
        <w:t xml:space="preserve"> </w:t>
      </w:r>
      <w:r>
        <w:t xml:space="preserve">Technical documentation was kept up-to-date, ensuring that knowledge was not siloed. This is a crucial aspect of sustainability in software projects.</w:t>
      </w:r>
    </w:p>
    <w:bookmarkEnd w:id="28"/>
    <w:bookmarkStart w:id="29"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has been commendable, this</w:t>
      </w:r>
      <w:r>
        <w:t xml:space="preserve"> </w:t>
      </w:r>
      <w:r>
        <w:rPr>
          <w:bCs/>
          <w:b/>
        </w:rPr>
        <w:t xml:space="preserve">Peer Review Report</w:t>
      </w:r>
      <w:r>
        <w:t xml:space="preserve"> </w:t>
      </w:r>
      <w:r>
        <w:t xml:space="preserve">identifies specific areas for further development to ensure continued growth and alignment with global standards.</w:t>
      </w:r>
    </w:p>
    <w:p>
      <w:pPr>
        <w:numPr>
          <w:ilvl w:val="0"/>
          <w:numId w:val="1002"/>
        </w:numPr>
        <w:pStyle w:val="Compact"/>
      </w:pPr>
      <w:r>
        <w:rPr>
          <w:bCs/>
          <w:b/>
        </w:rPr>
        <w:t xml:space="preserve">System Design Depth:</w:t>
      </w:r>
      <w:r>
        <w:t xml:space="preserve"> </w:t>
      </w:r>
      <w:r>
        <w:t xml:space="preserve">While current architectural decisions are sound, further study in distributed system design patterns would be beneficial as the company scales.</w:t>
      </w:r>
    </w:p>
    <w:p>
      <w:pPr>
        <w:numPr>
          <w:ilvl w:val="0"/>
          <w:numId w:val="1002"/>
        </w:numPr>
        <w:pStyle w:val="Compact"/>
      </w:pPr>
      <w:r>
        <w:rPr>
          <w:bCs/>
          <w:b/>
        </w:rPr>
        <w:t xml:space="preserve">Public Speaking:</w:t>
      </w:r>
      <w:r>
        <w:t xml:space="preserve"> </w:t>
      </w:r>
      <w:r>
        <w:t xml:space="preserve">Encouraging the engineer to present technical findings in larger town-hall meetings would help increase their visibility and leadership presence within the organization.</w:t>
      </w:r>
    </w:p>
    <w:p>
      <w:pPr>
        <w:numPr>
          <w:ilvl w:val="0"/>
          <w:numId w:val="1002"/>
        </w:numPr>
        <w:pStyle w:val="Compact"/>
      </w:pPr>
      <w:r>
        <w:rPr>
          <w:bCs/>
          <w:b/>
        </w:rPr>
        <w:t xml:space="preserve">Local Market Context:</w:t>
      </w:r>
      <w:r>
        <w:t xml:space="preserve"> </w:t>
      </w:r>
      <w:r>
        <w:t xml:space="preserve">Deepening understanding of specific regulatory and data sovereignty requirements relevant to</w:t>
      </w:r>
      <w:r>
        <w:t xml:space="preserve"> </w:t>
      </w:r>
      <w:r>
        <w:rPr>
          <w:bCs/>
          <w:b/>
        </w:rPr>
        <w:t xml:space="preserve">Turkey Istanbul</w:t>
      </w:r>
      <w:r>
        <w:t xml:space="preserve"> </w:t>
      </w:r>
      <w:r>
        <w:t xml:space="preserve">would enhance the engineer's ability to build compliant and secure applications.</w:t>
      </w:r>
    </w:p>
    <w:bookmarkEnd w:id="29"/>
    <w:bookmarkStart w:id="30" w:name="overall-assessment-and-recommendation"/>
    <w:p>
      <w:pPr>
        <w:pStyle w:val="Heading2"/>
      </w:pPr>
      <w:r>
        <w:t xml:space="preserve">6. Overall Assessment and Recommendation</w:t>
      </w:r>
    </w:p>
    <w:p>
      <w:pPr>
        <w:pStyle w:val="FirstParagraph"/>
      </w:pPr>
      <w:r>
        <w:t xml:space="preserve">Overall Performance Rating: Exceeds Expectations</w:t>
      </w:r>
    </w:p>
    <w:p>
      <w:pPr>
        <w:pStyle w:val="BodyText"/>
      </w:pPr>
      <w:r>
        <w:t xml:space="preserve">The subject has proven to be a vital asset to the engineering team. Their technical skills, combined with a collaborative mindset, make them a model</w:t>
      </w:r>
      <w:r>
        <w:t xml:space="preserve"> </w:t>
      </w:r>
      <w:r>
        <w:rPr>
          <w:bCs/>
          <w:b/>
        </w:rPr>
        <w:t xml:space="preserve">Software Engineer</w:t>
      </w:r>
      <w:r>
        <w:t xml:space="preserve"> </w:t>
      </w:r>
      <w:r>
        <w:t xml:space="preserve">for the organization. In the competitive landscape of</w:t>
      </w:r>
      <w:r>
        <w:t xml:space="preserve"> </w:t>
      </w:r>
      <w:r>
        <w:rPr>
          <w:bCs/>
          <w:b/>
        </w:rPr>
        <w:t xml:space="preserve">Turkey Istanbul</w:t>
      </w:r>
      <w:r>
        <w:t xml:space="preserve">, retaining and developing talent of this caliber is a strategic priority.</w:t>
      </w:r>
    </w:p>
    <w:p>
      <w:pPr>
        <w:pStyle w:val="BodyText"/>
      </w:pPr>
      <w:r>
        <w:t xml:space="preserve">It is recommended that this engineer be considered for increased responsibilities, such as leading a small feature team or mentoring new hires. Continued investment in their professional development will yield significant returns for the company.</w:t>
      </w:r>
    </w:p>
    <w:bookmarkEnd w:id="30"/>
    <w:p>
      <w:pPr>
        <w:pStyle w:val="BodyText"/>
      </w:pPr>
      <w:r>
        <w:rPr>
          <w:bCs/>
          <w:b/>
        </w:rPr>
        <w:t xml:space="preserve">Reviewed By:</w:t>
      </w:r>
      <w:r>
        <w:br/>
      </w:r>
      <w:r>
        <w:t xml:space="preserve">Senior Technical Lead</w:t>
      </w:r>
      <w:r>
        <w:br/>
      </w:r>
    </w:p>
    <w:p>
      <w:pPr>
        <w:pStyle w:val="BodyText"/>
      </w:pPr>
      <w:r>
        <w:t xml:space="preserve">Signature</w:t>
      </w:r>
    </w:p>
    <w:p>
      <w:pPr>
        <w:pStyle w:val="BodyText"/>
      </w:pPr>
      <w:r>
        <w:rPr>
          <w:bCs/>
          <w:b/>
        </w:rPr>
        <w:t xml:space="preserve">Subject:</w:t>
      </w:r>
      <w:r>
        <w:br/>
      </w:r>
      <w:r>
        <w:t xml:space="preserve">Software Engineer</w:t>
      </w:r>
      <w:r>
        <w:br/>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Istanbul, Turkey</dc:title>
  <dc:creator/>
  <dc:language>en</dc:language>
  <cp:keywords/>
  <dcterms:created xsi:type="dcterms:W3CDTF">2026-10-10T02:54:12Z</dcterms:created>
  <dcterms:modified xsi:type="dcterms:W3CDTF">2026-10-10T02:54:12Z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